
<file path=[Content_Types].xml><?xml version="1.0" encoding="utf-8"?>
<Types xmlns="http://schemas.openxmlformats.org/package/2006/content-types">
  <Override PartName="/word/theme/themeOverride2.xml" ContentType="application/vnd.openxmlformats-officedocument.themeOverride+xml"/>
  <Override PartName="/word/theme/themeOverride1.xml" ContentType="application/vnd.openxmlformats-officedocument.themeOverrid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charts/chart2.xml" ContentType="application/vnd.openxmlformats-officedocument.drawingml.chart+xml"/>
  <Override PartName="/word/charts/chart3.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57DAE" w:rsidRDefault="007C3C42" w:rsidP="007A5782">
      <w:pPr>
        <w:pStyle w:val="NoSpacing"/>
        <w:rPr>
          <w:rFonts w:ascii="Arial" w:hAnsi="Arial" w:cs="Arial"/>
          <w:b/>
        </w:rPr>
      </w:pPr>
      <w:bookmarkStart w:id="0" w:name="_GoBack"/>
      <w:bookmarkEnd w:id="0"/>
      <w:r>
        <w:rPr>
          <w:rFonts w:ascii="Arial" w:hAnsi="Arial" w:cs="Arial"/>
          <w:b/>
        </w:rPr>
        <w:t xml:space="preserve">DATA VISTA </w:t>
      </w:r>
      <w:r w:rsidR="00257DAE">
        <w:rPr>
          <w:rFonts w:ascii="Arial" w:hAnsi="Arial" w:cs="Arial"/>
          <w:b/>
        </w:rPr>
        <w:t>STRATEGIC</w:t>
      </w:r>
      <w:r>
        <w:rPr>
          <w:rFonts w:ascii="Arial" w:hAnsi="Arial" w:cs="Arial"/>
          <w:b/>
        </w:rPr>
        <w:t xml:space="preserve"> SCHOOL</w:t>
      </w:r>
      <w:r w:rsidR="00257DAE">
        <w:rPr>
          <w:rFonts w:ascii="Arial" w:hAnsi="Arial" w:cs="Arial"/>
          <w:b/>
        </w:rPr>
        <w:t xml:space="preserve"> PLAN DRAFT</w:t>
      </w:r>
    </w:p>
    <w:p w:rsidR="00257DAE" w:rsidRDefault="00257DAE" w:rsidP="007A5782">
      <w:pPr>
        <w:pStyle w:val="NoSpacing"/>
        <w:rPr>
          <w:rFonts w:ascii="Arial" w:hAnsi="Arial" w:cs="Arial"/>
          <w:b/>
        </w:rPr>
      </w:pPr>
    </w:p>
    <w:p w:rsidR="00440C00" w:rsidRDefault="00BD43C1" w:rsidP="007A5782">
      <w:pPr>
        <w:pStyle w:val="NoSpacing"/>
        <w:rPr>
          <w:rFonts w:ascii="Arial" w:hAnsi="Arial" w:cs="Arial"/>
        </w:rPr>
      </w:pPr>
      <w:r>
        <w:rPr>
          <w:rFonts w:ascii="Arial" w:hAnsi="Arial" w:cs="Arial"/>
          <w:b/>
        </w:rPr>
        <w:t xml:space="preserve">School </w:t>
      </w:r>
      <w:r w:rsidR="00440C00">
        <w:rPr>
          <w:rFonts w:ascii="Arial" w:hAnsi="Arial" w:cs="Arial"/>
          <w:b/>
        </w:rPr>
        <w:t>Goals</w:t>
      </w:r>
    </w:p>
    <w:p w:rsidR="00440C00" w:rsidRPr="00440C00" w:rsidRDefault="00440C00" w:rsidP="007A5782">
      <w:pPr>
        <w:pStyle w:val="NoSpacing"/>
        <w:rPr>
          <w:rFonts w:ascii="Arial" w:hAnsi="Arial" w:cs="Arial"/>
        </w:rPr>
      </w:pPr>
    </w:p>
    <w:p w:rsidR="00440C00" w:rsidRDefault="00440C00" w:rsidP="007A5782">
      <w:pPr>
        <w:pStyle w:val="NoSpacing"/>
        <w:rPr>
          <w:rFonts w:ascii="Arial" w:hAnsi="Arial" w:cs="Arial"/>
          <w:sz w:val="20"/>
          <w:szCs w:val="20"/>
        </w:rPr>
      </w:pPr>
      <w:r>
        <w:rPr>
          <w:rFonts w:ascii="Arial" w:hAnsi="Arial" w:cs="Arial"/>
          <w:sz w:val="20"/>
          <w:szCs w:val="20"/>
        </w:rPr>
        <w:t xml:space="preserve">The Holland Elementary School is currently considered a level 5 </w:t>
      </w:r>
      <w:r w:rsidR="00ED1778">
        <w:rPr>
          <w:rFonts w:ascii="Arial" w:hAnsi="Arial" w:cs="Arial"/>
          <w:sz w:val="20"/>
          <w:szCs w:val="20"/>
        </w:rPr>
        <w:t>school</w:t>
      </w:r>
      <w:r>
        <w:rPr>
          <w:rFonts w:ascii="Arial" w:hAnsi="Arial" w:cs="Arial"/>
          <w:sz w:val="20"/>
          <w:szCs w:val="20"/>
        </w:rPr>
        <w:t xml:space="preserve">. </w:t>
      </w:r>
      <w:r w:rsidR="00BB3AFE">
        <w:rPr>
          <w:rFonts w:ascii="Arial" w:hAnsi="Arial" w:cs="Arial"/>
          <w:sz w:val="20"/>
          <w:szCs w:val="20"/>
        </w:rPr>
        <w:t>Due to underperformance on</w:t>
      </w:r>
      <w:r w:rsidR="00005539">
        <w:rPr>
          <w:rFonts w:ascii="Arial" w:hAnsi="Arial" w:cs="Arial"/>
          <w:sz w:val="20"/>
          <w:szCs w:val="20"/>
        </w:rPr>
        <w:t xml:space="preserve"> the</w:t>
      </w:r>
      <w:r w:rsidR="00BB3AFE">
        <w:rPr>
          <w:rFonts w:ascii="Arial" w:hAnsi="Arial" w:cs="Arial"/>
          <w:sz w:val="20"/>
          <w:szCs w:val="20"/>
        </w:rPr>
        <w:t xml:space="preserve"> MCAS in the 2012-2013 school </w:t>
      </w:r>
      <w:proofErr w:type="gramStart"/>
      <w:r w:rsidR="00BB3AFE">
        <w:rPr>
          <w:rFonts w:ascii="Arial" w:hAnsi="Arial" w:cs="Arial"/>
          <w:sz w:val="20"/>
          <w:szCs w:val="20"/>
        </w:rPr>
        <w:t>year</w:t>
      </w:r>
      <w:proofErr w:type="gramEnd"/>
      <w:r w:rsidR="00BB3AFE">
        <w:rPr>
          <w:rFonts w:ascii="Arial" w:hAnsi="Arial" w:cs="Arial"/>
          <w:sz w:val="20"/>
          <w:szCs w:val="20"/>
        </w:rPr>
        <w:t xml:space="preserve">, the school </w:t>
      </w:r>
      <w:r w:rsidR="00ED1778">
        <w:rPr>
          <w:rFonts w:ascii="Arial" w:hAnsi="Arial" w:cs="Arial"/>
          <w:sz w:val="20"/>
          <w:szCs w:val="20"/>
        </w:rPr>
        <w:t>will be</w:t>
      </w:r>
      <w:r w:rsidR="00BB3AFE">
        <w:rPr>
          <w:rFonts w:ascii="Arial" w:hAnsi="Arial" w:cs="Arial"/>
          <w:sz w:val="20"/>
          <w:szCs w:val="20"/>
        </w:rPr>
        <w:t xml:space="preserve"> placed into the hands of the state of Massachusetts</w:t>
      </w:r>
      <w:r w:rsidR="00ED1778">
        <w:rPr>
          <w:rFonts w:ascii="Arial" w:hAnsi="Arial" w:cs="Arial"/>
          <w:sz w:val="20"/>
          <w:szCs w:val="20"/>
        </w:rPr>
        <w:t xml:space="preserve"> at the end of the 2013-2014 school year</w:t>
      </w:r>
      <w:r w:rsidR="00BB3AFE">
        <w:rPr>
          <w:rFonts w:ascii="Arial" w:hAnsi="Arial" w:cs="Arial"/>
          <w:sz w:val="20"/>
          <w:szCs w:val="20"/>
        </w:rPr>
        <w:t xml:space="preserve">. The goals of turnaround schools are </w:t>
      </w:r>
      <w:r w:rsidR="00005539">
        <w:rPr>
          <w:rFonts w:ascii="Arial" w:hAnsi="Arial" w:cs="Arial"/>
          <w:sz w:val="20"/>
          <w:szCs w:val="20"/>
        </w:rPr>
        <w:t>strategically aligned with previous year</w:t>
      </w:r>
      <w:r w:rsidR="00BB3AFE">
        <w:rPr>
          <w:rFonts w:ascii="Arial" w:hAnsi="Arial" w:cs="Arial"/>
          <w:sz w:val="20"/>
          <w:szCs w:val="20"/>
        </w:rPr>
        <w:t xml:space="preserve"> </w:t>
      </w:r>
      <w:r w:rsidR="00005539">
        <w:rPr>
          <w:rFonts w:ascii="Arial" w:hAnsi="Arial" w:cs="Arial"/>
          <w:sz w:val="20"/>
          <w:szCs w:val="20"/>
        </w:rPr>
        <w:t xml:space="preserve">ELA and Math </w:t>
      </w:r>
      <w:r w:rsidR="00BB3AFE">
        <w:rPr>
          <w:rFonts w:ascii="Arial" w:hAnsi="Arial" w:cs="Arial"/>
          <w:sz w:val="20"/>
          <w:szCs w:val="20"/>
        </w:rPr>
        <w:t>MCAS performance</w:t>
      </w:r>
      <w:r w:rsidR="00005539">
        <w:rPr>
          <w:rFonts w:ascii="Arial" w:hAnsi="Arial" w:cs="Arial"/>
          <w:sz w:val="20"/>
          <w:szCs w:val="20"/>
        </w:rPr>
        <w:t>. Measureable Annual Goals (MAGs) are issued by the state f</w:t>
      </w:r>
      <w:r w:rsidR="00BB3AFE">
        <w:rPr>
          <w:rFonts w:ascii="Arial" w:hAnsi="Arial" w:cs="Arial"/>
          <w:sz w:val="20"/>
          <w:szCs w:val="20"/>
        </w:rPr>
        <w:t xml:space="preserve">or each </w:t>
      </w:r>
      <w:r w:rsidR="00005539">
        <w:rPr>
          <w:rFonts w:ascii="Arial" w:hAnsi="Arial" w:cs="Arial"/>
          <w:sz w:val="20"/>
          <w:szCs w:val="20"/>
        </w:rPr>
        <w:t xml:space="preserve">year a school is under </w:t>
      </w:r>
      <w:r w:rsidR="00BB3AFE">
        <w:rPr>
          <w:rFonts w:ascii="Arial" w:hAnsi="Arial" w:cs="Arial"/>
          <w:sz w:val="20"/>
          <w:szCs w:val="20"/>
        </w:rPr>
        <w:t xml:space="preserve">turnaround </w:t>
      </w:r>
      <w:r w:rsidR="00005539">
        <w:rPr>
          <w:rFonts w:ascii="Arial" w:hAnsi="Arial" w:cs="Arial"/>
          <w:sz w:val="20"/>
          <w:szCs w:val="20"/>
        </w:rPr>
        <w:t>status</w:t>
      </w:r>
      <w:r w:rsidR="00BB3AFE">
        <w:rPr>
          <w:rFonts w:ascii="Arial" w:hAnsi="Arial" w:cs="Arial"/>
          <w:sz w:val="20"/>
          <w:szCs w:val="20"/>
        </w:rPr>
        <w:t xml:space="preserve">. </w:t>
      </w:r>
      <w:r w:rsidR="00172A10">
        <w:rPr>
          <w:rFonts w:ascii="Arial" w:hAnsi="Arial" w:cs="Arial"/>
          <w:sz w:val="20"/>
          <w:szCs w:val="20"/>
        </w:rPr>
        <w:t>F</w:t>
      </w:r>
      <w:r w:rsidR="00BB3AFE">
        <w:rPr>
          <w:rFonts w:ascii="Arial" w:hAnsi="Arial" w:cs="Arial"/>
          <w:sz w:val="20"/>
          <w:szCs w:val="20"/>
        </w:rPr>
        <w:t xml:space="preserve">rom analysis of MCAS information, the </w:t>
      </w:r>
      <w:r w:rsidR="00172A10">
        <w:rPr>
          <w:rFonts w:ascii="Arial" w:hAnsi="Arial" w:cs="Arial"/>
          <w:sz w:val="20"/>
          <w:szCs w:val="20"/>
        </w:rPr>
        <w:t xml:space="preserve">state and </w:t>
      </w:r>
      <w:r w:rsidR="00BB3AFE">
        <w:rPr>
          <w:rFonts w:ascii="Arial" w:hAnsi="Arial" w:cs="Arial"/>
          <w:sz w:val="20"/>
          <w:szCs w:val="20"/>
        </w:rPr>
        <w:t xml:space="preserve">administration </w:t>
      </w:r>
      <w:r w:rsidR="00ED1778">
        <w:rPr>
          <w:rFonts w:ascii="Arial" w:hAnsi="Arial" w:cs="Arial"/>
          <w:sz w:val="20"/>
          <w:szCs w:val="20"/>
        </w:rPr>
        <w:t>at the Holland have</w:t>
      </w:r>
      <w:r w:rsidR="00172A10">
        <w:rPr>
          <w:rFonts w:ascii="Arial" w:hAnsi="Arial" w:cs="Arial"/>
          <w:sz w:val="20"/>
          <w:szCs w:val="20"/>
        </w:rPr>
        <w:t xml:space="preserve"> set their</w:t>
      </w:r>
      <w:r w:rsidR="00BB3AFE">
        <w:rPr>
          <w:rFonts w:ascii="Arial" w:hAnsi="Arial" w:cs="Arial"/>
          <w:sz w:val="20"/>
          <w:szCs w:val="20"/>
        </w:rPr>
        <w:t xml:space="preserve"> CPI and SGP targets for its lowest performing subgroup</w:t>
      </w:r>
      <w:r w:rsidR="00AF7900">
        <w:rPr>
          <w:rFonts w:ascii="Arial" w:hAnsi="Arial" w:cs="Arial"/>
          <w:sz w:val="20"/>
          <w:szCs w:val="20"/>
        </w:rPr>
        <w:t>s</w:t>
      </w:r>
      <w:r w:rsidR="00ED1778">
        <w:rPr>
          <w:rFonts w:ascii="Arial" w:hAnsi="Arial" w:cs="Arial"/>
          <w:sz w:val="20"/>
          <w:szCs w:val="20"/>
        </w:rPr>
        <w:t xml:space="preserve"> based on previous year MCAS results</w:t>
      </w:r>
      <w:r w:rsidR="00BB3AFE">
        <w:rPr>
          <w:rFonts w:ascii="Arial" w:hAnsi="Arial" w:cs="Arial"/>
          <w:sz w:val="20"/>
          <w:szCs w:val="20"/>
        </w:rPr>
        <w:t xml:space="preserve">. On the 2013 spring </w:t>
      </w:r>
      <w:proofErr w:type="gramStart"/>
      <w:r w:rsidR="00BB3AFE">
        <w:rPr>
          <w:rFonts w:ascii="Arial" w:hAnsi="Arial" w:cs="Arial"/>
          <w:sz w:val="20"/>
          <w:szCs w:val="20"/>
        </w:rPr>
        <w:t>MCAS</w:t>
      </w:r>
      <w:r w:rsidR="00AF7900">
        <w:rPr>
          <w:rFonts w:ascii="Arial" w:hAnsi="Arial" w:cs="Arial"/>
          <w:sz w:val="20"/>
          <w:szCs w:val="20"/>
        </w:rPr>
        <w:t>,</w:t>
      </w:r>
      <w:proofErr w:type="gramEnd"/>
      <w:r w:rsidR="00AF7900">
        <w:rPr>
          <w:rFonts w:ascii="Arial" w:hAnsi="Arial" w:cs="Arial"/>
          <w:sz w:val="20"/>
          <w:szCs w:val="20"/>
        </w:rPr>
        <w:t xml:space="preserve"> the lowest performing subgroups were (1) male students at the Holland and (2) students with disabilities (SWD). Below are the CPI and SGP targets for these subgroups in the 2013-2014 school </w:t>
      </w:r>
      <w:proofErr w:type="gramStart"/>
      <w:r w:rsidR="00AF7900">
        <w:rPr>
          <w:rFonts w:ascii="Arial" w:hAnsi="Arial" w:cs="Arial"/>
          <w:sz w:val="20"/>
          <w:szCs w:val="20"/>
        </w:rPr>
        <w:t>year</w:t>
      </w:r>
      <w:proofErr w:type="gramEnd"/>
      <w:r w:rsidR="00AF7900">
        <w:rPr>
          <w:rFonts w:ascii="Arial" w:hAnsi="Arial" w:cs="Arial"/>
          <w:sz w:val="20"/>
          <w:szCs w:val="20"/>
        </w:rPr>
        <w:t>:</w:t>
      </w:r>
    </w:p>
    <w:p w:rsidR="00172A10" w:rsidRDefault="00172A10" w:rsidP="007A5782">
      <w:pPr>
        <w:pStyle w:val="NoSpacing"/>
        <w:rPr>
          <w:rFonts w:ascii="Arial" w:hAnsi="Arial" w:cs="Arial"/>
          <w:sz w:val="20"/>
          <w:szCs w:val="20"/>
        </w:rPr>
      </w:pPr>
    </w:p>
    <w:p w:rsidR="00AF7900" w:rsidRPr="00172A10" w:rsidRDefault="00172A10" w:rsidP="007A5782">
      <w:pPr>
        <w:pStyle w:val="NoSpacing"/>
        <w:rPr>
          <w:rFonts w:ascii="Arial" w:hAnsi="Arial" w:cs="Arial"/>
          <w:b/>
          <w:sz w:val="20"/>
          <w:szCs w:val="20"/>
        </w:rPr>
      </w:pPr>
      <w:r>
        <w:rPr>
          <w:rFonts w:ascii="Arial" w:hAnsi="Arial" w:cs="Arial"/>
          <w:b/>
          <w:sz w:val="20"/>
          <w:szCs w:val="20"/>
        </w:rPr>
        <w:t>CPI TARGETS FOR LOWEST PERFORMING SUBGROUPS</w:t>
      </w:r>
    </w:p>
    <w:tbl>
      <w:tblPr>
        <w:tblW w:w="8073" w:type="dxa"/>
        <w:tblInd w:w="93" w:type="dxa"/>
        <w:tblLook w:val="04A0"/>
      </w:tblPr>
      <w:tblGrid>
        <w:gridCol w:w="2314"/>
        <w:gridCol w:w="1586"/>
        <w:gridCol w:w="2678"/>
        <w:gridCol w:w="1495"/>
      </w:tblGrid>
      <w:tr w:rsidR="00AF7900" w:rsidRPr="00AF7900" w:rsidTr="00172A10">
        <w:trPr>
          <w:trHeight w:val="302"/>
        </w:trPr>
        <w:tc>
          <w:tcPr>
            <w:tcW w:w="2314" w:type="dxa"/>
            <w:tcBorders>
              <w:top w:val="single" w:sz="4" w:space="0" w:color="auto"/>
              <w:left w:val="single" w:sz="4" w:space="0" w:color="auto"/>
              <w:bottom w:val="single" w:sz="4" w:space="0" w:color="auto"/>
              <w:right w:val="single" w:sz="4" w:space="0" w:color="auto"/>
            </w:tcBorders>
            <w:shd w:val="clear" w:color="000000" w:fill="D9D9D9"/>
            <w:noWrap/>
            <w:vAlign w:val="bottom"/>
            <w:hideMark/>
          </w:tcPr>
          <w:p w:rsidR="00AF7900" w:rsidRPr="00AF7900" w:rsidRDefault="00AF7900" w:rsidP="00AF7900">
            <w:pPr>
              <w:spacing w:after="0" w:line="240" w:lineRule="auto"/>
              <w:jc w:val="center"/>
              <w:rPr>
                <w:rFonts w:ascii="Calibri" w:eastAsia="Times New Roman" w:hAnsi="Calibri" w:cs="Times New Roman"/>
                <w:b/>
                <w:color w:val="000000"/>
              </w:rPr>
            </w:pPr>
            <w:r w:rsidRPr="00AF7900">
              <w:rPr>
                <w:rFonts w:ascii="Calibri" w:eastAsia="Times New Roman" w:hAnsi="Calibri" w:cs="Times New Roman"/>
                <w:b/>
                <w:color w:val="000000"/>
              </w:rPr>
              <w:t>Group</w:t>
            </w:r>
          </w:p>
        </w:tc>
        <w:tc>
          <w:tcPr>
            <w:tcW w:w="1586" w:type="dxa"/>
            <w:tcBorders>
              <w:top w:val="single" w:sz="4" w:space="0" w:color="auto"/>
              <w:left w:val="nil"/>
              <w:bottom w:val="single" w:sz="4" w:space="0" w:color="auto"/>
              <w:right w:val="single" w:sz="4" w:space="0" w:color="auto"/>
            </w:tcBorders>
            <w:shd w:val="clear" w:color="000000" w:fill="D9D9D9"/>
            <w:noWrap/>
            <w:vAlign w:val="bottom"/>
            <w:hideMark/>
          </w:tcPr>
          <w:p w:rsidR="00AF7900" w:rsidRPr="00AF7900" w:rsidRDefault="00AF7900" w:rsidP="00AF7900">
            <w:pPr>
              <w:spacing w:after="0" w:line="240" w:lineRule="auto"/>
              <w:jc w:val="center"/>
              <w:rPr>
                <w:rFonts w:ascii="Calibri" w:eastAsia="Times New Roman" w:hAnsi="Calibri" w:cs="Times New Roman"/>
                <w:b/>
                <w:color w:val="000000"/>
              </w:rPr>
            </w:pPr>
            <w:r w:rsidRPr="00AF7900">
              <w:rPr>
                <w:rFonts w:ascii="Calibri" w:eastAsia="Times New Roman" w:hAnsi="Calibri" w:cs="Times New Roman"/>
                <w:b/>
                <w:color w:val="000000"/>
              </w:rPr>
              <w:t>2013 CPI</w:t>
            </w:r>
          </w:p>
        </w:tc>
        <w:tc>
          <w:tcPr>
            <w:tcW w:w="2678" w:type="dxa"/>
            <w:tcBorders>
              <w:top w:val="single" w:sz="4" w:space="0" w:color="auto"/>
              <w:left w:val="nil"/>
              <w:bottom w:val="single" w:sz="4" w:space="0" w:color="auto"/>
              <w:right w:val="single" w:sz="4" w:space="0" w:color="auto"/>
            </w:tcBorders>
            <w:shd w:val="clear" w:color="000000" w:fill="D9D9D9"/>
            <w:noWrap/>
            <w:vAlign w:val="bottom"/>
            <w:hideMark/>
          </w:tcPr>
          <w:p w:rsidR="00AF7900" w:rsidRPr="00AF7900" w:rsidRDefault="00AF7900" w:rsidP="00AF7900">
            <w:pPr>
              <w:spacing w:after="0" w:line="240" w:lineRule="auto"/>
              <w:jc w:val="center"/>
              <w:rPr>
                <w:rFonts w:ascii="Calibri" w:eastAsia="Times New Roman" w:hAnsi="Calibri" w:cs="Times New Roman"/>
                <w:b/>
                <w:color w:val="000000"/>
              </w:rPr>
            </w:pPr>
            <w:r w:rsidRPr="00AF7900">
              <w:rPr>
                <w:rFonts w:ascii="Calibri" w:eastAsia="Times New Roman" w:hAnsi="Calibri" w:cs="Times New Roman"/>
                <w:b/>
                <w:color w:val="000000"/>
              </w:rPr>
              <w:t>2014 CPI Target</w:t>
            </w:r>
          </w:p>
        </w:tc>
        <w:tc>
          <w:tcPr>
            <w:tcW w:w="1495" w:type="dxa"/>
            <w:tcBorders>
              <w:top w:val="single" w:sz="4" w:space="0" w:color="auto"/>
              <w:left w:val="nil"/>
              <w:bottom w:val="single" w:sz="4" w:space="0" w:color="auto"/>
              <w:right w:val="single" w:sz="4" w:space="0" w:color="auto"/>
            </w:tcBorders>
            <w:shd w:val="clear" w:color="000000" w:fill="D9D9D9"/>
            <w:noWrap/>
            <w:vAlign w:val="bottom"/>
            <w:hideMark/>
          </w:tcPr>
          <w:p w:rsidR="00AF7900" w:rsidRPr="00AF7900" w:rsidRDefault="00AF7900" w:rsidP="00AF7900">
            <w:pPr>
              <w:spacing w:after="0" w:line="240" w:lineRule="auto"/>
              <w:jc w:val="center"/>
              <w:rPr>
                <w:rFonts w:ascii="Calibri" w:eastAsia="Times New Roman" w:hAnsi="Calibri" w:cs="Times New Roman"/>
                <w:b/>
                <w:color w:val="000000"/>
              </w:rPr>
            </w:pPr>
            <w:r w:rsidRPr="00AF7900">
              <w:rPr>
                <w:rFonts w:ascii="Calibri" w:eastAsia="Times New Roman" w:hAnsi="Calibri" w:cs="Times New Roman"/>
                <w:b/>
                <w:color w:val="000000"/>
              </w:rPr>
              <w:t>Difference</w:t>
            </w:r>
          </w:p>
        </w:tc>
      </w:tr>
      <w:tr w:rsidR="00AF7900" w:rsidRPr="00AF7900" w:rsidTr="00172A10">
        <w:trPr>
          <w:trHeight w:val="302"/>
        </w:trPr>
        <w:tc>
          <w:tcPr>
            <w:tcW w:w="2314" w:type="dxa"/>
            <w:tcBorders>
              <w:top w:val="nil"/>
              <w:left w:val="single" w:sz="4" w:space="0" w:color="auto"/>
              <w:bottom w:val="single" w:sz="4" w:space="0" w:color="auto"/>
              <w:right w:val="single" w:sz="4" w:space="0" w:color="auto"/>
            </w:tcBorders>
            <w:shd w:val="clear" w:color="000000" w:fill="C4D79B"/>
            <w:noWrap/>
            <w:vAlign w:val="bottom"/>
            <w:hideMark/>
          </w:tcPr>
          <w:p w:rsidR="00AF7900" w:rsidRPr="00AF7900" w:rsidRDefault="00AF7900" w:rsidP="00AF7900">
            <w:pPr>
              <w:spacing w:after="0" w:line="240" w:lineRule="auto"/>
              <w:jc w:val="center"/>
              <w:rPr>
                <w:rFonts w:ascii="Calibri" w:eastAsia="Times New Roman" w:hAnsi="Calibri" w:cs="Times New Roman"/>
                <w:color w:val="000000"/>
              </w:rPr>
            </w:pPr>
            <w:r w:rsidRPr="00AF7900">
              <w:rPr>
                <w:rFonts w:ascii="Calibri" w:eastAsia="Times New Roman" w:hAnsi="Calibri" w:cs="Times New Roman"/>
                <w:color w:val="000000"/>
              </w:rPr>
              <w:t>All Students ELA</w:t>
            </w:r>
          </w:p>
        </w:tc>
        <w:tc>
          <w:tcPr>
            <w:tcW w:w="1586" w:type="dxa"/>
            <w:tcBorders>
              <w:top w:val="nil"/>
              <w:left w:val="nil"/>
              <w:bottom w:val="single" w:sz="4" w:space="0" w:color="auto"/>
              <w:right w:val="single" w:sz="4" w:space="0" w:color="auto"/>
            </w:tcBorders>
            <w:shd w:val="clear" w:color="auto" w:fill="auto"/>
            <w:noWrap/>
            <w:vAlign w:val="bottom"/>
            <w:hideMark/>
          </w:tcPr>
          <w:p w:rsidR="00AF7900" w:rsidRPr="00AF7900" w:rsidRDefault="00AF7900" w:rsidP="00AF7900">
            <w:pPr>
              <w:spacing w:after="0" w:line="240" w:lineRule="auto"/>
              <w:jc w:val="center"/>
              <w:rPr>
                <w:rFonts w:ascii="Calibri" w:eastAsia="Times New Roman" w:hAnsi="Calibri" w:cs="Times New Roman"/>
                <w:color w:val="000000"/>
              </w:rPr>
            </w:pPr>
            <w:r w:rsidRPr="00AF7900">
              <w:rPr>
                <w:rFonts w:ascii="Calibri" w:eastAsia="Times New Roman" w:hAnsi="Calibri" w:cs="Times New Roman"/>
                <w:color w:val="000000"/>
              </w:rPr>
              <w:t>54.9</w:t>
            </w:r>
          </w:p>
        </w:tc>
        <w:tc>
          <w:tcPr>
            <w:tcW w:w="2678" w:type="dxa"/>
            <w:tcBorders>
              <w:top w:val="nil"/>
              <w:left w:val="nil"/>
              <w:bottom w:val="single" w:sz="4" w:space="0" w:color="auto"/>
              <w:right w:val="single" w:sz="4" w:space="0" w:color="auto"/>
            </w:tcBorders>
            <w:shd w:val="clear" w:color="auto" w:fill="auto"/>
            <w:noWrap/>
            <w:vAlign w:val="bottom"/>
            <w:hideMark/>
          </w:tcPr>
          <w:p w:rsidR="00AF7900" w:rsidRPr="00AF7900" w:rsidRDefault="00AF7900" w:rsidP="00AF7900">
            <w:pPr>
              <w:spacing w:after="0" w:line="240" w:lineRule="auto"/>
              <w:jc w:val="center"/>
              <w:rPr>
                <w:rFonts w:ascii="Calibri" w:eastAsia="Times New Roman" w:hAnsi="Calibri" w:cs="Times New Roman"/>
                <w:color w:val="000000"/>
              </w:rPr>
            </w:pPr>
            <w:r w:rsidRPr="00AF7900">
              <w:rPr>
                <w:rFonts w:ascii="Calibri" w:eastAsia="Times New Roman" w:hAnsi="Calibri" w:cs="Times New Roman"/>
                <w:color w:val="000000"/>
              </w:rPr>
              <w:t>66.5</w:t>
            </w:r>
          </w:p>
        </w:tc>
        <w:tc>
          <w:tcPr>
            <w:tcW w:w="1495" w:type="dxa"/>
            <w:tcBorders>
              <w:top w:val="nil"/>
              <w:left w:val="nil"/>
              <w:bottom w:val="single" w:sz="4" w:space="0" w:color="auto"/>
              <w:right w:val="single" w:sz="4" w:space="0" w:color="auto"/>
            </w:tcBorders>
            <w:shd w:val="clear" w:color="auto" w:fill="auto"/>
            <w:noWrap/>
            <w:vAlign w:val="bottom"/>
            <w:hideMark/>
          </w:tcPr>
          <w:p w:rsidR="00AF7900" w:rsidRPr="00AF7900" w:rsidRDefault="00AF7900" w:rsidP="00AF7900">
            <w:pPr>
              <w:spacing w:after="0" w:line="240" w:lineRule="auto"/>
              <w:jc w:val="center"/>
              <w:rPr>
                <w:rFonts w:ascii="Calibri" w:eastAsia="Times New Roman" w:hAnsi="Calibri" w:cs="Times New Roman"/>
                <w:b/>
                <w:color w:val="FF0000"/>
              </w:rPr>
            </w:pPr>
            <w:r w:rsidRPr="00AF7900">
              <w:rPr>
                <w:rFonts w:ascii="Calibri" w:eastAsia="Times New Roman" w:hAnsi="Calibri" w:cs="Times New Roman"/>
                <w:b/>
                <w:color w:val="FF0000"/>
              </w:rPr>
              <w:t>-11.6</w:t>
            </w:r>
          </w:p>
        </w:tc>
      </w:tr>
      <w:tr w:rsidR="00AF7900" w:rsidRPr="00AF7900" w:rsidTr="00172A10">
        <w:trPr>
          <w:trHeight w:val="302"/>
        </w:trPr>
        <w:tc>
          <w:tcPr>
            <w:tcW w:w="2314" w:type="dxa"/>
            <w:tcBorders>
              <w:top w:val="nil"/>
              <w:left w:val="single" w:sz="4" w:space="0" w:color="auto"/>
              <w:bottom w:val="single" w:sz="4" w:space="0" w:color="auto"/>
              <w:right w:val="single" w:sz="4" w:space="0" w:color="auto"/>
            </w:tcBorders>
            <w:shd w:val="clear" w:color="000000" w:fill="C4D79B"/>
            <w:noWrap/>
            <w:vAlign w:val="bottom"/>
            <w:hideMark/>
          </w:tcPr>
          <w:p w:rsidR="00AF7900" w:rsidRPr="00AF7900" w:rsidRDefault="00AF7900" w:rsidP="00AF7900">
            <w:pPr>
              <w:spacing w:after="0" w:line="240" w:lineRule="auto"/>
              <w:jc w:val="center"/>
              <w:rPr>
                <w:rFonts w:ascii="Calibri" w:eastAsia="Times New Roman" w:hAnsi="Calibri" w:cs="Times New Roman"/>
                <w:color w:val="000000"/>
              </w:rPr>
            </w:pPr>
            <w:r w:rsidRPr="00AF7900">
              <w:rPr>
                <w:rFonts w:ascii="Calibri" w:eastAsia="Times New Roman" w:hAnsi="Calibri" w:cs="Times New Roman"/>
                <w:color w:val="000000"/>
              </w:rPr>
              <w:t>SWD ELA</w:t>
            </w:r>
          </w:p>
        </w:tc>
        <w:tc>
          <w:tcPr>
            <w:tcW w:w="1586" w:type="dxa"/>
            <w:tcBorders>
              <w:top w:val="nil"/>
              <w:left w:val="nil"/>
              <w:bottom w:val="single" w:sz="4" w:space="0" w:color="auto"/>
              <w:right w:val="single" w:sz="4" w:space="0" w:color="auto"/>
            </w:tcBorders>
            <w:shd w:val="clear" w:color="auto" w:fill="auto"/>
            <w:noWrap/>
            <w:vAlign w:val="bottom"/>
            <w:hideMark/>
          </w:tcPr>
          <w:p w:rsidR="00AF7900" w:rsidRPr="00AF7900" w:rsidRDefault="00AF7900" w:rsidP="00AF7900">
            <w:pPr>
              <w:spacing w:after="0" w:line="240" w:lineRule="auto"/>
              <w:jc w:val="center"/>
              <w:rPr>
                <w:rFonts w:ascii="Calibri" w:eastAsia="Times New Roman" w:hAnsi="Calibri" w:cs="Times New Roman"/>
                <w:color w:val="000000"/>
              </w:rPr>
            </w:pPr>
            <w:r w:rsidRPr="00AF7900">
              <w:rPr>
                <w:rFonts w:ascii="Calibri" w:eastAsia="Times New Roman" w:hAnsi="Calibri" w:cs="Times New Roman"/>
                <w:color w:val="000000"/>
              </w:rPr>
              <w:t>44.9</w:t>
            </w:r>
          </w:p>
        </w:tc>
        <w:tc>
          <w:tcPr>
            <w:tcW w:w="2678" w:type="dxa"/>
            <w:tcBorders>
              <w:top w:val="nil"/>
              <w:left w:val="nil"/>
              <w:bottom w:val="single" w:sz="4" w:space="0" w:color="auto"/>
              <w:right w:val="single" w:sz="4" w:space="0" w:color="auto"/>
            </w:tcBorders>
            <w:shd w:val="clear" w:color="auto" w:fill="auto"/>
            <w:noWrap/>
            <w:vAlign w:val="bottom"/>
            <w:hideMark/>
          </w:tcPr>
          <w:p w:rsidR="00AF7900" w:rsidRPr="00AF7900" w:rsidRDefault="00AF7900" w:rsidP="00AF7900">
            <w:pPr>
              <w:spacing w:after="0" w:line="240" w:lineRule="auto"/>
              <w:jc w:val="center"/>
              <w:rPr>
                <w:rFonts w:ascii="Calibri" w:eastAsia="Times New Roman" w:hAnsi="Calibri" w:cs="Times New Roman"/>
                <w:color w:val="000000"/>
              </w:rPr>
            </w:pPr>
            <w:r w:rsidRPr="00AF7900">
              <w:rPr>
                <w:rFonts w:ascii="Calibri" w:eastAsia="Times New Roman" w:hAnsi="Calibri" w:cs="Times New Roman"/>
                <w:color w:val="000000"/>
              </w:rPr>
              <w:t>60.9</w:t>
            </w:r>
          </w:p>
        </w:tc>
        <w:tc>
          <w:tcPr>
            <w:tcW w:w="1495" w:type="dxa"/>
            <w:tcBorders>
              <w:top w:val="nil"/>
              <w:left w:val="nil"/>
              <w:bottom w:val="single" w:sz="4" w:space="0" w:color="auto"/>
              <w:right w:val="single" w:sz="4" w:space="0" w:color="auto"/>
            </w:tcBorders>
            <w:shd w:val="clear" w:color="auto" w:fill="auto"/>
            <w:noWrap/>
            <w:vAlign w:val="bottom"/>
            <w:hideMark/>
          </w:tcPr>
          <w:p w:rsidR="00AF7900" w:rsidRPr="00AF7900" w:rsidRDefault="00AF7900" w:rsidP="00AF7900">
            <w:pPr>
              <w:spacing w:after="0" w:line="240" w:lineRule="auto"/>
              <w:jc w:val="center"/>
              <w:rPr>
                <w:rFonts w:ascii="Calibri" w:eastAsia="Times New Roman" w:hAnsi="Calibri" w:cs="Times New Roman"/>
                <w:b/>
                <w:color w:val="FF0000"/>
              </w:rPr>
            </w:pPr>
            <w:r w:rsidRPr="00AF7900">
              <w:rPr>
                <w:rFonts w:ascii="Calibri" w:eastAsia="Times New Roman" w:hAnsi="Calibri" w:cs="Times New Roman"/>
                <w:b/>
                <w:color w:val="FF0000"/>
              </w:rPr>
              <w:t>-16</w:t>
            </w:r>
          </w:p>
        </w:tc>
      </w:tr>
      <w:tr w:rsidR="00AF7900" w:rsidRPr="00AF7900" w:rsidTr="00172A10">
        <w:trPr>
          <w:trHeight w:val="302"/>
        </w:trPr>
        <w:tc>
          <w:tcPr>
            <w:tcW w:w="2314" w:type="dxa"/>
            <w:tcBorders>
              <w:top w:val="nil"/>
              <w:left w:val="single" w:sz="4" w:space="0" w:color="auto"/>
              <w:bottom w:val="single" w:sz="4" w:space="0" w:color="auto"/>
              <w:right w:val="single" w:sz="4" w:space="0" w:color="auto"/>
            </w:tcBorders>
            <w:shd w:val="clear" w:color="000000" w:fill="C4D79B"/>
            <w:noWrap/>
            <w:vAlign w:val="bottom"/>
            <w:hideMark/>
          </w:tcPr>
          <w:p w:rsidR="00AF7900" w:rsidRPr="00AF7900" w:rsidRDefault="00AF7900" w:rsidP="00AF7900">
            <w:pPr>
              <w:spacing w:after="0" w:line="240" w:lineRule="auto"/>
              <w:jc w:val="center"/>
              <w:rPr>
                <w:rFonts w:ascii="Calibri" w:eastAsia="Times New Roman" w:hAnsi="Calibri" w:cs="Times New Roman"/>
                <w:color w:val="000000"/>
              </w:rPr>
            </w:pPr>
            <w:r w:rsidRPr="00AF7900">
              <w:rPr>
                <w:rFonts w:ascii="Calibri" w:eastAsia="Times New Roman" w:hAnsi="Calibri" w:cs="Times New Roman"/>
                <w:color w:val="000000"/>
              </w:rPr>
              <w:t>Males ELA</w:t>
            </w:r>
          </w:p>
        </w:tc>
        <w:tc>
          <w:tcPr>
            <w:tcW w:w="1586" w:type="dxa"/>
            <w:tcBorders>
              <w:top w:val="nil"/>
              <w:left w:val="nil"/>
              <w:bottom w:val="single" w:sz="4" w:space="0" w:color="auto"/>
              <w:right w:val="single" w:sz="4" w:space="0" w:color="auto"/>
            </w:tcBorders>
            <w:shd w:val="clear" w:color="auto" w:fill="auto"/>
            <w:noWrap/>
            <w:vAlign w:val="bottom"/>
            <w:hideMark/>
          </w:tcPr>
          <w:p w:rsidR="00AF7900" w:rsidRPr="00AF7900" w:rsidRDefault="00AF7900" w:rsidP="00AF7900">
            <w:pPr>
              <w:spacing w:after="0" w:line="240" w:lineRule="auto"/>
              <w:jc w:val="center"/>
              <w:rPr>
                <w:rFonts w:ascii="Calibri" w:eastAsia="Times New Roman" w:hAnsi="Calibri" w:cs="Times New Roman"/>
                <w:color w:val="000000"/>
              </w:rPr>
            </w:pPr>
            <w:r w:rsidRPr="00AF7900">
              <w:rPr>
                <w:rFonts w:ascii="Calibri" w:eastAsia="Times New Roman" w:hAnsi="Calibri" w:cs="Times New Roman"/>
                <w:color w:val="000000"/>
              </w:rPr>
              <w:t>49</w:t>
            </w:r>
          </w:p>
        </w:tc>
        <w:tc>
          <w:tcPr>
            <w:tcW w:w="2678" w:type="dxa"/>
            <w:tcBorders>
              <w:top w:val="nil"/>
              <w:left w:val="nil"/>
              <w:bottom w:val="single" w:sz="4" w:space="0" w:color="auto"/>
              <w:right w:val="single" w:sz="4" w:space="0" w:color="auto"/>
            </w:tcBorders>
            <w:shd w:val="clear" w:color="auto" w:fill="auto"/>
            <w:noWrap/>
            <w:vAlign w:val="bottom"/>
            <w:hideMark/>
          </w:tcPr>
          <w:p w:rsidR="00AF7900" w:rsidRPr="00AF7900" w:rsidRDefault="00AF7900" w:rsidP="00AF7900">
            <w:pPr>
              <w:spacing w:after="0" w:line="240" w:lineRule="auto"/>
              <w:jc w:val="center"/>
              <w:rPr>
                <w:rFonts w:ascii="Calibri" w:eastAsia="Times New Roman" w:hAnsi="Calibri" w:cs="Times New Roman"/>
                <w:color w:val="000000"/>
              </w:rPr>
            </w:pPr>
            <w:r w:rsidRPr="00AF7900">
              <w:rPr>
                <w:rFonts w:ascii="Calibri" w:eastAsia="Times New Roman" w:hAnsi="Calibri" w:cs="Times New Roman"/>
                <w:color w:val="000000"/>
              </w:rPr>
              <w:t>(No Target for Males)</w:t>
            </w:r>
          </w:p>
        </w:tc>
        <w:tc>
          <w:tcPr>
            <w:tcW w:w="1495" w:type="dxa"/>
            <w:tcBorders>
              <w:top w:val="nil"/>
              <w:left w:val="nil"/>
              <w:bottom w:val="single" w:sz="4" w:space="0" w:color="auto"/>
              <w:right w:val="single" w:sz="4" w:space="0" w:color="auto"/>
            </w:tcBorders>
            <w:shd w:val="clear" w:color="auto" w:fill="auto"/>
            <w:noWrap/>
            <w:vAlign w:val="bottom"/>
            <w:hideMark/>
          </w:tcPr>
          <w:p w:rsidR="00AF7900" w:rsidRPr="00AF7900" w:rsidRDefault="00AF7900" w:rsidP="00AF7900">
            <w:pPr>
              <w:spacing w:after="0" w:line="240" w:lineRule="auto"/>
              <w:jc w:val="center"/>
              <w:rPr>
                <w:rFonts w:ascii="Calibri" w:eastAsia="Times New Roman" w:hAnsi="Calibri" w:cs="Times New Roman"/>
                <w:b/>
                <w:color w:val="FF0000"/>
              </w:rPr>
            </w:pPr>
            <w:r w:rsidRPr="00AF7900">
              <w:rPr>
                <w:rFonts w:ascii="Calibri" w:eastAsia="Times New Roman" w:hAnsi="Calibri" w:cs="Times New Roman"/>
                <w:b/>
                <w:color w:val="FF0000"/>
              </w:rPr>
              <w:t> </w:t>
            </w:r>
          </w:p>
        </w:tc>
      </w:tr>
      <w:tr w:rsidR="00AF7900" w:rsidRPr="00AF7900" w:rsidTr="00172A10">
        <w:trPr>
          <w:trHeight w:val="302"/>
        </w:trPr>
        <w:tc>
          <w:tcPr>
            <w:tcW w:w="2314" w:type="dxa"/>
            <w:tcBorders>
              <w:top w:val="nil"/>
              <w:left w:val="single" w:sz="4" w:space="0" w:color="auto"/>
              <w:bottom w:val="single" w:sz="4" w:space="0" w:color="auto"/>
              <w:right w:val="single" w:sz="4" w:space="0" w:color="auto"/>
            </w:tcBorders>
            <w:shd w:val="clear" w:color="000000" w:fill="B8CCE4"/>
            <w:noWrap/>
            <w:vAlign w:val="bottom"/>
            <w:hideMark/>
          </w:tcPr>
          <w:p w:rsidR="00AF7900" w:rsidRPr="00AF7900" w:rsidRDefault="00AF7900" w:rsidP="00AF7900">
            <w:pPr>
              <w:spacing w:after="0" w:line="240" w:lineRule="auto"/>
              <w:jc w:val="center"/>
              <w:rPr>
                <w:rFonts w:ascii="Calibri" w:eastAsia="Times New Roman" w:hAnsi="Calibri" w:cs="Times New Roman"/>
                <w:color w:val="000000"/>
              </w:rPr>
            </w:pPr>
            <w:r w:rsidRPr="00AF7900">
              <w:rPr>
                <w:rFonts w:ascii="Calibri" w:eastAsia="Times New Roman" w:hAnsi="Calibri" w:cs="Times New Roman"/>
                <w:color w:val="000000"/>
              </w:rPr>
              <w:t>All Students Math</w:t>
            </w:r>
          </w:p>
        </w:tc>
        <w:tc>
          <w:tcPr>
            <w:tcW w:w="1586" w:type="dxa"/>
            <w:tcBorders>
              <w:top w:val="nil"/>
              <w:left w:val="nil"/>
              <w:bottom w:val="single" w:sz="4" w:space="0" w:color="auto"/>
              <w:right w:val="single" w:sz="4" w:space="0" w:color="auto"/>
            </w:tcBorders>
            <w:shd w:val="clear" w:color="auto" w:fill="auto"/>
            <w:noWrap/>
            <w:vAlign w:val="bottom"/>
            <w:hideMark/>
          </w:tcPr>
          <w:p w:rsidR="00AF7900" w:rsidRPr="00AF7900" w:rsidRDefault="00AF7900" w:rsidP="00AF7900">
            <w:pPr>
              <w:spacing w:after="0" w:line="240" w:lineRule="auto"/>
              <w:jc w:val="center"/>
              <w:rPr>
                <w:rFonts w:ascii="Calibri" w:eastAsia="Times New Roman" w:hAnsi="Calibri" w:cs="Times New Roman"/>
                <w:color w:val="000000"/>
              </w:rPr>
            </w:pPr>
            <w:r w:rsidRPr="00AF7900">
              <w:rPr>
                <w:rFonts w:ascii="Calibri" w:eastAsia="Times New Roman" w:hAnsi="Calibri" w:cs="Times New Roman"/>
                <w:color w:val="000000"/>
              </w:rPr>
              <w:t>61</w:t>
            </w:r>
          </w:p>
        </w:tc>
        <w:tc>
          <w:tcPr>
            <w:tcW w:w="2678" w:type="dxa"/>
            <w:tcBorders>
              <w:top w:val="nil"/>
              <w:left w:val="nil"/>
              <w:bottom w:val="single" w:sz="4" w:space="0" w:color="auto"/>
              <w:right w:val="single" w:sz="4" w:space="0" w:color="auto"/>
            </w:tcBorders>
            <w:shd w:val="clear" w:color="auto" w:fill="auto"/>
            <w:noWrap/>
            <w:vAlign w:val="bottom"/>
            <w:hideMark/>
          </w:tcPr>
          <w:p w:rsidR="00AF7900" w:rsidRPr="00AF7900" w:rsidRDefault="00AF7900" w:rsidP="00AF7900">
            <w:pPr>
              <w:spacing w:after="0" w:line="240" w:lineRule="auto"/>
              <w:jc w:val="center"/>
              <w:rPr>
                <w:rFonts w:ascii="Calibri" w:eastAsia="Times New Roman" w:hAnsi="Calibri" w:cs="Times New Roman"/>
                <w:color w:val="000000"/>
              </w:rPr>
            </w:pPr>
            <w:r w:rsidRPr="00AF7900">
              <w:rPr>
                <w:rFonts w:ascii="Calibri" w:eastAsia="Times New Roman" w:hAnsi="Calibri" w:cs="Times New Roman"/>
                <w:color w:val="000000"/>
              </w:rPr>
              <w:t>69.9</w:t>
            </w:r>
          </w:p>
        </w:tc>
        <w:tc>
          <w:tcPr>
            <w:tcW w:w="1495" w:type="dxa"/>
            <w:tcBorders>
              <w:top w:val="nil"/>
              <w:left w:val="nil"/>
              <w:bottom w:val="single" w:sz="4" w:space="0" w:color="auto"/>
              <w:right w:val="single" w:sz="4" w:space="0" w:color="auto"/>
            </w:tcBorders>
            <w:shd w:val="clear" w:color="auto" w:fill="auto"/>
            <w:noWrap/>
            <w:vAlign w:val="bottom"/>
            <w:hideMark/>
          </w:tcPr>
          <w:p w:rsidR="00AF7900" w:rsidRPr="00AF7900" w:rsidRDefault="00AF7900" w:rsidP="00AF7900">
            <w:pPr>
              <w:spacing w:after="0" w:line="240" w:lineRule="auto"/>
              <w:jc w:val="center"/>
              <w:rPr>
                <w:rFonts w:ascii="Calibri" w:eastAsia="Times New Roman" w:hAnsi="Calibri" w:cs="Times New Roman"/>
                <w:b/>
                <w:color w:val="FF0000"/>
              </w:rPr>
            </w:pPr>
            <w:r w:rsidRPr="00AF7900">
              <w:rPr>
                <w:rFonts w:ascii="Calibri" w:eastAsia="Times New Roman" w:hAnsi="Calibri" w:cs="Times New Roman"/>
                <w:b/>
                <w:color w:val="FF0000"/>
              </w:rPr>
              <w:t>-8.9</w:t>
            </w:r>
          </w:p>
        </w:tc>
      </w:tr>
      <w:tr w:rsidR="00AF7900" w:rsidRPr="00AF7900" w:rsidTr="00172A10">
        <w:trPr>
          <w:trHeight w:val="302"/>
        </w:trPr>
        <w:tc>
          <w:tcPr>
            <w:tcW w:w="2314" w:type="dxa"/>
            <w:tcBorders>
              <w:top w:val="nil"/>
              <w:left w:val="single" w:sz="4" w:space="0" w:color="auto"/>
              <w:bottom w:val="single" w:sz="4" w:space="0" w:color="auto"/>
              <w:right w:val="single" w:sz="4" w:space="0" w:color="auto"/>
            </w:tcBorders>
            <w:shd w:val="clear" w:color="000000" w:fill="B8CCE4"/>
            <w:noWrap/>
            <w:vAlign w:val="bottom"/>
            <w:hideMark/>
          </w:tcPr>
          <w:p w:rsidR="00AF7900" w:rsidRPr="00AF7900" w:rsidRDefault="00AF7900" w:rsidP="00AF7900">
            <w:pPr>
              <w:spacing w:after="0" w:line="240" w:lineRule="auto"/>
              <w:jc w:val="center"/>
              <w:rPr>
                <w:rFonts w:ascii="Calibri" w:eastAsia="Times New Roman" w:hAnsi="Calibri" w:cs="Times New Roman"/>
                <w:color w:val="000000"/>
              </w:rPr>
            </w:pPr>
            <w:r w:rsidRPr="00AF7900">
              <w:rPr>
                <w:rFonts w:ascii="Calibri" w:eastAsia="Times New Roman" w:hAnsi="Calibri" w:cs="Times New Roman"/>
                <w:color w:val="000000"/>
              </w:rPr>
              <w:t>SWD Math</w:t>
            </w:r>
          </w:p>
        </w:tc>
        <w:tc>
          <w:tcPr>
            <w:tcW w:w="1586" w:type="dxa"/>
            <w:tcBorders>
              <w:top w:val="nil"/>
              <w:left w:val="nil"/>
              <w:bottom w:val="single" w:sz="4" w:space="0" w:color="auto"/>
              <w:right w:val="single" w:sz="4" w:space="0" w:color="auto"/>
            </w:tcBorders>
            <w:shd w:val="clear" w:color="auto" w:fill="auto"/>
            <w:noWrap/>
            <w:vAlign w:val="bottom"/>
            <w:hideMark/>
          </w:tcPr>
          <w:p w:rsidR="00AF7900" w:rsidRPr="00AF7900" w:rsidRDefault="00AF7900" w:rsidP="00AF7900">
            <w:pPr>
              <w:spacing w:after="0" w:line="240" w:lineRule="auto"/>
              <w:jc w:val="center"/>
              <w:rPr>
                <w:rFonts w:ascii="Calibri" w:eastAsia="Times New Roman" w:hAnsi="Calibri" w:cs="Times New Roman"/>
                <w:color w:val="000000"/>
              </w:rPr>
            </w:pPr>
            <w:r w:rsidRPr="00AF7900">
              <w:rPr>
                <w:rFonts w:ascii="Calibri" w:eastAsia="Times New Roman" w:hAnsi="Calibri" w:cs="Times New Roman"/>
                <w:color w:val="000000"/>
              </w:rPr>
              <w:t>50.7</w:t>
            </w:r>
          </w:p>
        </w:tc>
        <w:tc>
          <w:tcPr>
            <w:tcW w:w="2678" w:type="dxa"/>
            <w:tcBorders>
              <w:top w:val="nil"/>
              <w:left w:val="nil"/>
              <w:bottom w:val="single" w:sz="4" w:space="0" w:color="auto"/>
              <w:right w:val="single" w:sz="4" w:space="0" w:color="auto"/>
            </w:tcBorders>
            <w:shd w:val="clear" w:color="auto" w:fill="auto"/>
            <w:noWrap/>
            <w:vAlign w:val="bottom"/>
            <w:hideMark/>
          </w:tcPr>
          <w:p w:rsidR="00AF7900" w:rsidRPr="00AF7900" w:rsidRDefault="00AF7900" w:rsidP="00AF7900">
            <w:pPr>
              <w:spacing w:after="0" w:line="240" w:lineRule="auto"/>
              <w:jc w:val="center"/>
              <w:rPr>
                <w:rFonts w:ascii="Calibri" w:eastAsia="Times New Roman" w:hAnsi="Calibri" w:cs="Times New Roman"/>
                <w:color w:val="000000"/>
              </w:rPr>
            </w:pPr>
            <w:r w:rsidRPr="00AF7900">
              <w:rPr>
                <w:rFonts w:ascii="Calibri" w:eastAsia="Times New Roman" w:hAnsi="Calibri" w:cs="Times New Roman"/>
                <w:color w:val="000000"/>
              </w:rPr>
              <w:t>61.9</w:t>
            </w:r>
          </w:p>
        </w:tc>
        <w:tc>
          <w:tcPr>
            <w:tcW w:w="1495" w:type="dxa"/>
            <w:tcBorders>
              <w:top w:val="nil"/>
              <w:left w:val="nil"/>
              <w:bottom w:val="single" w:sz="4" w:space="0" w:color="auto"/>
              <w:right w:val="single" w:sz="4" w:space="0" w:color="auto"/>
            </w:tcBorders>
            <w:shd w:val="clear" w:color="auto" w:fill="auto"/>
            <w:noWrap/>
            <w:vAlign w:val="bottom"/>
            <w:hideMark/>
          </w:tcPr>
          <w:p w:rsidR="00AF7900" w:rsidRPr="00AF7900" w:rsidRDefault="00AF7900" w:rsidP="00AF7900">
            <w:pPr>
              <w:spacing w:after="0" w:line="240" w:lineRule="auto"/>
              <w:jc w:val="center"/>
              <w:rPr>
                <w:rFonts w:ascii="Calibri" w:eastAsia="Times New Roman" w:hAnsi="Calibri" w:cs="Times New Roman"/>
                <w:b/>
                <w:color w:val="FF0000"/>
              </w:rPr>
            </w:pPr>
            <w:r w:rsidRPr="00AF7900">
              <w:rPr>
                <w:rFonts w:ascii="Calibri" w:eastAsia="Times New Roman" w:hAnsi="Calibri" w:cs="Times New Roman"/>
                <w:b/>
                <w:color w:val="FF0000"/>
              </w:rPr>
              <w:t>-11.2</w:t>
            </w:r>
          </w:p>
        </w:tc>
      </w:tr>
      <w:tr w:rsidR="00AF7900" w:rsidRPr="00AF7900" w:rsidTr="00172A10">
        <w:trPr>
          <w:trHeight w:val="302"/>
        </w:trPr>
        <w:tc>
          <w:tcPr>
            <w:tcW w:w="2314" w:type="dxa"/>
            <w:tcBorders>
              <w:top w:val="nil"/>
              <w:left w:val="single" w:sz="4" w:space="0" w:color="auto"/>
              <w:bottom w:val="single" w:sz="4" w:space="0" w:color="auto"/>
              <w:right w:val="single" w:sz="4" w:space="0" w:color="auto"/>
            </w:tcBorders>
            <w:shd w:val="clear" w:color="000000" w:fill="B8CCE4"/>
            <w:noWrap/>
            <w:vAlign w:val="bottom"/>
            <w:hideMark/>
          </w:tcPr>
          <w:p w:rsidR="00AF7900" w:rsidRPr="00AF7900" w:rsidRDefault="00AF7900" w:rsidP="00AF7900">
            <w:pPr>
              <w:spacing w:after="0" w:line="240" w:lineRule="auto"/>
              <w:jc w:val="center"/>
              <w:rPr>
                <w:rFonts w:ascii="Calibri" w:eastAsia="Times New Roman" w:hAnsi="Calibri" w:cs="Times New Roman"/>
                <w:color w:val="000000"/>
              </w:rPr>
            </w:pPr>
            <w:r w:rsidRPr="00AF7900">
              <w:rPr>
                <w:rFonts w:ascii="Calibri" w:eastAsia="Times New Roman" w:hAnsi="Calibri" w:cs="Times New Roman"/>
                <w:color w:val="000000"/>
              </w:rPr>
              <w:t>Males Math</w:t>
            </w:r>
          </w:p>
        </w:tc>
        <w:tc>
          <w:tcPr>
            <w:tcW w:w="1586" w:type="dxa"/>
            <w:tcBorders>
              <w:top w:val="nil"/>
              <w:left w:val="nil"/>
              <w:bottom w:val="single" w:sz="4" w:space="0" w:color="auto"/>
              <w:right w:val="single" w:sz="4" w:space="0" w:color="auto"/>
            </w:tcBorders>
            <w:shd w:val="clear" w:color="auto" w:fill="auto"/>
            <w:noWrap/>
            <w:vAlign w:val="bottom"/>
            <w:hideMark/>
          </w:tcPr>
          <w:p w:rsidR="00AF7900" w:rsidRPr="00AF7900" w:rsidRDefault="00AF7900" w:rsidP="00AF7900">
            <w:pPr>
              <w:spacing w:after="0" w:line="240" w:lineRule="auto"/>
              <w:jc w:val="center"/>
              <w:rPr>
                <w:rFonts w:ascii="Calibri" w:eastAsia="Times New Roman" w:hAnsi="Calibri" w:cs="Times New Roman"/>
                <w:color w:val="000000"/>
              </w:rPr>
            </w:pPr>
            <w:r w:rsidRPr="00AF7900">
              <w:rPr>
                <w:rFonts w:ascii="Calibri" w:eastAsia="Times New Roman" w:hAnsi="Calibri" w:cs="Times New Roman"/>
                <w:color w:val="000000"/>
              </w:rPr>
              <w:t>59.7</w:t>
            </w:r>
          </w:p>
        </w:tc>
        <w:tc>
          <w:tcPr>
            <w:tcW w:w="2678" w:type="dxa"/>
            <w:tcBorders>
              <w:top w:val="nil"/>
              <w:left w:val="nil"/>
              <w:bottom w:val="single" w:sz="4" w:space="0" w:color="auto"/>
              <w:right w:val="single" w:sz="4" w:space="0" w:color="auto"/>
            </w:tcBorders>
            <w:shd w:val="clear" w:color="auto" w:fill="auto"/>
            <w:noWrap/>
            <w:vAlign w:val="bottom"/>
            <w:hideMark/>
          </w:tcPr>
          <w:p w:rsidR="00AF7900" w:rsidRPr="00AF7900" w:rsidRDefault="00AF7900" w:rsidP="00AF7900">
            <w:pPr>
              <w:spacing w:after="0" w:line="240" w:lineRule="auto"/>
              <w:jc w:val="center"/>
              <w:rPr>
                <w:rFonts w:ascii="Calibri" w:eastAsia="Times New Roman" w:hAnsi="Calibri" w:cs="Times New Roman"/>
                <w:color w:val="000000"/>
              </w:rPr>
            </w:pPr>
            <w:r w:rsidRPr="00AF7900">
              <w:rPr>
                <w:rFonts w:ascii="Calibri" w:eastAsia="Times New Roman" w:hAnsi="Calibri" w:cs="Times New Roman"/>
                <w:color w:val="000000"/>
              </w:rPr>
              <w:t>(No Target for Males)</w:t>
            </w:r>
          </w:p>
        </w:tc>
        <w:tc>
          <w:tcPr>
            <w:tcW w:w="1495" w:type="dxa"/>
            <w:tcBorders>
              <w:top w:val="nil"/>
              <w:left w:val="nil"/>
              <w:bottom w:val="single" w:sz="4" w:space="0" w:color="auto"/>
              <w:right w:val="single" w:sz="4" w:space="0" w:color="auto"/>
            </w:tcBorders>
            <w:shd w:val="clear" w:color="auto" w:fill="auto"/>
            <w:noWrap/>
            <w:vAlign w:val="bottom"/>
            <w:hideMark/>
          </w:tcPr>
          <w:p w:rsidR="00AF7900" w:rsidRPr="00AF7900" w:rsidRDefault="00AF7900" w:rsidP="00AF7900">
            <w:pPr>
              <w:spacing w:after="0" w:line="240" w:lineRule="auto"/>
              <w:jc w:val="center"/>
              <w:rPr>
                <w:rFonts w:ascii="Calibri" w:eastAsia="Times New Roman" w:hAnsi="Calibri" w:cs="Times New Roman"/>
                <w:b/>
                <w:color w:val="FF0000"/>
              </w:rPr>
            </w:pPr>
            <w:r w:rsidRPr="00AF7900">
              <w:rPr>
                <w:rFonts w:ascii="Calibri" w:eastAsia="Times New Roman" w:hAnsi="Calibri" w:cs="Times New Roman"/>
                <w:b/>
                <w:color w:val="FF0000"/>
              </w:rPr>
              <w:t> </w:t>
            </w:r>
          </w:p>
        </w:tc>
      </w:tr>
    </w:tbl>
    <w:p w:rsidR="00AF7900" w:rsidRDefault="00AF7900" w:rsidP="007A5782">
      <w:pPr>
        <w:pStyle w:val="NoSpacing"/>
        <w:rPr>
          <w:rFonts w:ascii="Arial" w:hAnsi="Arial" w:cs="Arial"/>
          <w:sz w:val="20"/>
          <w:szCs w:val="20"/>
        </w:rPr>
      </w:pPr>
    </w:p>
    <w:p w:rsidR="00AF7900" w:rsidRPr="00172A10" w:rsidRDefault="00172A10" w:rsidP="007A5782">
      <w:pPr>
        <w:pStyle w:val="NoSpacing"/>
        <w:rPr>
          <w:rFonts w:ascii="Arial" w:hAnsi="Arial" w:cs="Arial"/>
          <w:b/>
          <w:sz w:val="20"/>
          <w:szCs w:val="20"/>
        </w:rPr>
      </w:pPr>
      <w:r>
        <w:rPr>
          <w:rFonts w:ascii="Arial" w:hAnsi="Arial" w:cs="Arial"/>
          <w:b/>
          <w:sz w:val="20"/>
          <w:szCs w:val="20"/>
        </w:rPr>
        <w:t>SGP TARGETS FOR LOWEST PERFORMING SUBGROUPS</w:t>
      </w:r>
    </w:p>
    <w:tbl>
      <w:tblPr>
        <w:tblW w:w="8042" w:type="dxa"/>
        <w:tblInd w:w="93" w:type="dxa"/>
        <w:tblLook w:val="04A0"/>
      </w:tblPr>
      <w:tblGrid>
        <w:gridCol w:w="2305"/>
        <w:gridCol w:w="1580"/>
        <w:gridCol w:w="2668"/>
        <w:gridCol w:w="1489"/>
      </w:tblGrid>
      <w:tr w:rsidR="00172A10" w:rsidRPr="00172A10" w:rsidTr="00172A10">
        <w:trPr>
          <w:trHeight w:val="306"/>
        </w:trPr>
        <w:tc>
          <w:tcPr>
            <w:tcW w:w="2305" w:type="dxa"/>
            <w:tcBorders>
              <w:top w:val="single" w:sz="4" w:space="0" w:color="auto"/>
              <w:left w:val="single" w:sz="4" w:space="0" w:color="auto"/>
              <w:bottom w:val="single" w:sz="4" w:space="0" w:color="auto"/>
              <w:right w:val="single" w:sz="4" w:space="0" w:color="auto"/>
            </w:tcBorders>
            <w:shd w:val="clear" w:color="000000" w:fill="D9D9D9"/>
            <w:noWrap/>
            <w:vAlign w:val="bottom"/>
            <w:hideMark/>
          </w:tcPr>
          <w:p w:rsidR="00172A10" w:rsidRPr="00172A10" w:rsidRDefault="00172A10" w:rsidP="00172A10">
            <w:pPr>
              <w:spacing w:after="0" w:line="240" w:lineRule="auto"/>
              <w:jc w:val="center"/>
              <w:rPr>
                <w:rFonts w:ascii="Calibri" w:eastAsia="Times New Roman" w:hAnsi="Calibri" w:cs="Times New Roman"/>
                <w:b/>
                <w:color w:val="000000"/>
              </w:rPr>
            </w:pPr>
            <w:r w:rsidRPr="00172A10">
              <w:rPr>
                <w:rFonts w:ascii="Calibri" w:eastAsia="Times New Roman" w:hAnsi="Calibri" w:cs="Times New Roman"/>
                <w:b/>
                <w:color w:val="000000"/>
              </w:rPr>
              <w:t>Group</w:t>
            </w:r>
          </w:p>
        </w:tc>
        <w:tc>
          <w:tcPr>
            <w:tcW w:w="1580" w:type="dxa"/>
            <w:tcBorders>
              <w:top w:val="single" w:sz="4" w:space="0" w:color="auto"/>
              <w:left w:val="nil"/>
              <w:bottom w:val="single" w:sz="4" w:space="0" w:color="auto"/>
              <w:right w:val="single" w:sz="4" w:space="0" w:color="auto"/>
            </w:tcBorders>
            <w:shd w:val="clear" w:color="000000" w:fill="D9D9D9"/>
            <w:noWrap/>
            <w:vAlign w:val="bottom"/>
            <w:hideMark/>
          </w:tcPr>
          <w:p w:rsidR="00172A10" w:rsidRPr="00172A10" w:rsidRDefault="00172A10" w:rsidP="00172A10">
            <w:pPr>
              <w:spacing w:after="0" w:line="240" w:lineRule="auto"/>
              <w:jc w:val="center"/>
              <w:rPr>
                <w:rFonts w:ascii="Calibri" w:eastAsia="Times New Roman" w:hAnsi="Calibri" w:cs="Times New Roman"/>
                <w:b/>
                <w:color w:val="000000"/>
              </w:rPr>
            </w:pPr>
            <w:r w:rsidRPr="00172A10">
              <w:rPr>
                <w:rFonts w:ascii="Calibri" w:eastAsia="Times New Roman" w:hAnsi="Calibri" w:cs="Times New Roman"/>
                <w:b/>
                <w:color w:val="000000"/>
              </w:rPr>
              <w:t>2013 SGP</w:t>
            </w:r>
          </w:p>
        </w:tc>
        <w:tc>
          <w:tcPr>
            <w:tcW w:w="2668" w:type="dxa"/>
            <w:tcBorders>
              <w:top w:val="single" w:sz="4" w:space="0" w:color="auto"/>
              <w:left w:val="nil"/>
              <w:bottom w:val="single" w:sz="4" w:space="0" w:color="auto"/>
              <w:right w:val="single" w:sz="4" w:space="0" w:color="auto"/>
            </w:tcBorders>
            <w:shd w:val="clear" w:color="000000" w:fill="D9D9D9"/>
            <w:noWrap/>
            <w:vAlign w:val="bottom"/>
            <w:hideMark/>
          </w:tcPr>
          <w:p w:rsidR="00172A10" w:rsidRPr="00172A10" w:rsidRDefault="00172A10" w:rsidP="00172A10">
            <w:pPr>
              <w:spacing w:after="0" w:line="240" w:lineRule="auto"/>
              <w:jc w:val="center"/>
              <w:rPr>
                <w:rFonts w:ascii="Calibri" w:eastAsia="Times New Roman" w:hAnsi="Calibri" w:cs="Times New Roman"/>
                <w:b/>
                <w:color w:val="000000"/>
              </w:rPr>
            </w:pPr>
            <w:r w:rsidRPr="00172A10">
              <w:rPr>
                <w:rFonts w:ascii="Calibri" w:eastAsia="Times New Roman" w:hAnsi="Calibri" w:cs="Times New Roman"/>
                <w:b/>
                <w:color w:val="000000"/>
              </w:rPr>
              <w:t>2014 SGP Target</w:t>
            </w:r>
          </w:p>
        </w:tc>
        <w:tc>
          <w:tcPr>
            <w:tcW w:w="1489" w:type="dxa"/>
            <w:tcBorders>
              <w:top w:val="single" w:sz="4" w:space="0" w:color="auto"/>
              <w:left w:val="nil"/>
              <w:bottom w:val="single" w:sz="4" w:space="0" w:color="auto"/>
              <w:right w:val="single" w:sz="4" w:space="0" w:color="auto"/>
            </w:tcBorders>
            <w:shd w:val="clear" w:color="000000" w:fill="D9D9D9"/>
            <w:noWrap/>
            <w:vAlign w:val="bottom"/>
            <w:hideMark/>
          </w:tcPr>
          <w:p w:rsidR="00172A10" w:rsidRPr="00172A10" w:rsidRDefault="00172A10" w:rsidP="00172A10">
            <w:pPr>
              <w:spacing w:after="0" w:line="240" w:lineRule="auto"/>
              <w:jc w:val="center"/>
              <w:rPr>
                <w:rFonts w:ascii="Calibri" w:eastAsia="Times New Roman" w:hAnsi="Calibri" w:cs="Times New Roman"/>
                <w:b/>
                <w:color w:val="000000"/>
              </w:rPr>
            </w:pPr>
            <w:r w:rsidRPr="00172A10">
              <w:rPr>
                <w:rFonts w:ascii="Calibri" w:eastAsia="Times New Roman" w:hAnsi="Calibri" w:cs="Times New Roman"/>
                <w:b/>
                <w:color w:val="000000"/>
              </w:rPr>
              <w:t>Difference</w:t>
            </w:r>
          </w:p>
        </w:tc>
      </w:tr>
      <w:tr w:rsidR="00172A10" w:rsidRPr="00172A10" w:rsidTr="00172A10">
        <w:trPr>
          <w:trHeight w:val="306"/>
        </w:trPr>
        <w:tc>
          <w:tcPr>
            <w:tcW w:w="2305" w:type="dxa"/>
            <w:tcBorders>
              <w:top w:val="nil"/>
              <w:left w:val="single" w:sz="4" w:space="0" w:color="auto"/>
              <w:bottom w:val="single" w:sz="4" w:space="0" w:color="auto"/>
              <w:right w:val="single" w:sz="4" w:space="0" w:color="auto"/>
            </w:tcBorders>
            <w:shd w:val="clear" w:color="000000" w:fill="C4D79B"/>
            <w:noWrap/>
            <w:vAlign w:val="bottom"/>
            <w:hideMark/>
          </w:tcPr>
          <w:p w:rsidR="00172A10" w:rsidRPr="00172A10" w:rsidRDefault="00172A10" w:rsidP="00172A10">
            <w:pPr>
              <w:spacing w:after="0" w:line="240" w:lineRule="auto"/>
              <w:jc w:val="center"/>
              <w:rPr>
                <w:rFonts w:ascii="Calibri" w:eastAsia="Times New Roman" w:hAnsi="Calibri" w:cs="Times New Roman"/>
                <w:color w:val="000000"/>
              </w:rPr>
            </w:pPr>
            <w:r w:rsidRPr="00172A10">
              <w:rPr>
                <w:rFonts w:ascii="Calibri" w:eastAsia="Times New Roman" w:hAnsi="Calibri" w:cs="Times New Roman"/>
                <w:color w:val="000000"/>
              </w:rPr>
              <w:t>All Students ELA</w:t>
            </w:r>
          </w:p>
        </w:tc>
        <w:tc>
          <w:tcPr>
            <w:tcW w:w="1580" w:type="dxa"/>
            <w:tcBorders>
              <w:top w:val="nil"/>
              <w:left w:val="nil"/>
              <w:bottom w:val="single" w:sz="4" w:space="0" w:color="auto"/>
              <w:right w:val="single" w:sz="4" w:space="0" w:color="auto"/>
            </w:tcBorders>
            <w:shd w:val="clear" w:color="auto" w:fill="auto"/>
            <w:noWrap/>
            <w:vAlign w:val="bottom"/>
            <w:hideMark/>
          </w:tcPr>
          <w:p w:rsidR="00172A10" w:rsidRPr="00172A10" w:rsidRDefault="00172A10" w:rsidP="00172A10">
            <w:pPr>
              <w:spacing w:after="0" w:line="240" w:lineRule="auto"/>
              <w:jc w:val="center"/>
              <w:rPr>
                <w:rFonts w:ascii="Calibri" w:eastAsia="Times New Roman" w:hAnsi="Calibri" w:cs="Times New Roman"/>
                <w:color w:val="000000"/>
              </w:rPr>
            </w:pPr>
            <w:r w:rsidRPr="00172A10">
              <w:rPr>
                <w:rFonts w:ascii="Calibri" w:eastAsia="Times New Roman" w:hAnsi="Calibri" w:cs="Times New Roman"/>
                <w:color w:val="000000"/>
              </w:rPr>
              <w:t>47</w:t>
            </w:r>
          </w:p>
        </w:tc>
        <w:tc>
          <w:tcPr>
            <w:tcW w:w="2668" w:type="dxa"/>
            <w:tcBorders>
              <w:top w:val="nil"/>
              <w:left w:val="nil"/>
              <w:bottom w:val="single" w:sz="4" w:space="0" w:color="auto"/>
              <w:right w:val="single" w:sz="4" w:space="0" w:color="auto"/>
            </w:tcBorders>
            <w:shd w:val="clear" w:color="auto" w:fill="auto"/>
            <w:noWrap/>
            <w:vAlign w:val="bottom"/>
            <w:hideMark/>
          </w:tcPr>
          <w:p w:rsidR="00172A10" w:rsidRPr="00172A10" w:rsidRDefault="00172A10" w:rsidP="00172A10">
            <w:pPr>
              <w:spacing w:after="0" w:line="240" w:lineRule="auto"/>
              <w:jc w:val="center"/>
              <w:rPr>
                <w:rFonts w:ascii="Calibri" w:eastAsia="Times New Roman" w:hAnsi="Calibri" w:cs="Times New Roman"/>
                <w:color w:val="000000"/>
              </w:rPr>
            </w:pPr>
            <w:r w:rsidRPr="00172A10">
              <w:rPr>
                <w:rFonts w:ascii="Calibri" w:eastAsia="Times New Roman" w:hAnsi="Calibri" w:cs="Times New Roman"/>
                <w:color w:val="000000"/>
              </w:rPr>
              <w:t>51</w:t>
            </w:r>
          </w:p>
        </w:tc>
        <w:tc>
          <w:tcPr>
            <w:tcW w:w="1489" w:type="dxa"/>
            <w:tcBorders>
              <w:top w:val="nil"/>
              <w:left w:val="nil"/>
              <w:bottom w:val="single" w:sz="4" w:space="0" w:color="auto"/>
              <w:right w:val="single" w:sz="4" w:space="0" w:color="auto"/>
            </w:tcBorders>
            <w:shd w:val="clear" w:color="auto" w:fill="auto"/>
            <w:noWrap/>
            <w:vAlign w:val="bottom"/>
            <w:hideMark/>
          </w:tcPr>
          <w:p w:rsidR="00172A10" w:rsidRPr="00172A10" w:rsidRDefault="00172A10" w:rsidP="00172A10">
            <w:pPr>
              <w:spacing w:after="0" w:line="240" w:lineRule="auto"/>
              <w:jc w:val="center"/>
              <w:rPr>
                <w:rFonts w:ascii="Calibri" w:eastAsia="Times New Roman" w:hAnsi="Calibri" w:cs="Times New Roman"/>
                <w:b/>
                <w:color w:val="FF0000"/>
              </w:rPr>
            </w:pPr>
            <w:r w:rsidRPr="00172A10">
              <w:rPr>
                <w:rFonts w:ascii="Calibri" w:eastAsia="Times New Roman" w:hAnsi="Calibri" w:cs="Times New Roman"/>
                <w:b/>
                <w:color w:val="FF0000"/>
              </w:rPr>
              <w:t>-4</w:t>
            </w:r>
          </w:p>
        </w:tc>
      </w:tr>
      <w:tr w:rsidR="00172A10" w:rsidRPr="00172A10" w:rsidTr="00172A10">
        <w:trPr>
          <w:trHeight w:val="306"/>
        </w:trPr>
        <w:tc>
          <w:tcPr>
            <w:tcW w:w="2305" w:type="dxa"/>
            <w:tcBorders>
              <w:top w:val="nil"/>
              <w:left w:val="single" w:sz="4" w:space="0" w:color="auto"/>
              <w:bottom w:val="single" w:sz="4" w:space="0" w:color="auto"/>
              <w:right w:val="single" w:sz="4" w:space="0" w:color="auto"/>
            </w:tcBorders>
            <w:shd w:val="clear" w:color="000000" w:fill="C4D79B"/>
            <w:noWrap/>
            <w:vAlign w:val="bottom"/>
            <w:hideMark/>
          </w:tcPr>
          <w:p w:rsidR="00172A10" w:rsidRPr="00172A10" w:rsidRDefault="00172A10" w:rsidP="00172A10">
            <w:pPr>
              <w:spacing w:after="0" w:line="240" w:lineRule="auto"/>
              <w:jc w:val="center"/>
              <w:rPr>
                <w:rFonts w:ascii="Calibri" w:eastAsia="Times New Roman" w:hAnsi="Calibri" w:cs="Times New Roman"/>
                <w:color w:val="000000"/>
              </w:rPr>
            </w:pPr>
            <w:r w:rsidRPr="00172A10">
              <w:rPr>
                <w:rFonts w:ascii="Calibri" w:eastAsia="Times New Roman" w:hAnsi="Calibri" w:cs="Times New Roman"/>
                <w:color w:val="000000"/>
              </w:rPr>
              <w:t>SWD ELA</w:t>
            </w:r>
          </w:p>
        </w:tc>
        <w:tc>
          <w:tcPr>
            <w:tcW w:w="1580" w:type="dxa"/>
            <w:tcBorders>
              <w:top w:val="nil"/>
              <w:left w:val="nil"/>
              <w:bottom w:val="single" w:sz="4" w:space="0" w:color="auto"/>
              <w:right w:val="single" w:sz="4" w:space="0" w:color="auto"/>
            </w:tcBorders>
            <w:shd w:val="clear" w:color="auto" w:fill="auto"/>
            <w:noWrap/>
            <w:vAlign w:val="bottom"/>
            <w:hideMark/>
          </w:tcPr>
          <w:p w:rsidR="00172A10" w:rsidRPr="00172A10" w:rsidRDefault="00172A10" w:rsidP="00172A10">
            <w:pPr>
              <w:spacing w:after="0" w:line="240" w:lineRule="auto"/>
              <w:jc w:val="center"/>
              <w:rPr>
                <w:rFonts w:ascii="Calibri" w:eastAsia="Times New Roman" w:hAnsi="Calibri" w:cs="Times New Roman"/>
                <w:color w:val="000000"/>
              </w:rPr>
            </w:pPr>
            <w:r w:rsidRPr="00172A10">
              <w:rPr>
                <w:rFonts w:ascii="Calibri" w:eastAsia="Times New Roman" w:hAnsi="Calibri" w:cs="Times New Roman"/>
                <w:color w:val="000000"/>
              </w:rPr>
              <w:t>42</w:t>
            </w:r>
          </w:p>
        </w:tc>
        <w:tc>
          <w:tcPr>
            <w:tcW w:w="2668" w:type="dxa"/>
            <w:tcBorders>
              <w:top w:val="nil"/>
              <w:left w:val="nil"/>
              <w:bottom w:val="single" w:sz="4" w:space="0" w:color="auto"/>
              <w:right w:val="single" w:sz="4" w:space="0" w:color="auto"/>
            </w:tcBorders>
            <w:shd w:val="clear" w:color="auto" w:fill="auto"/>
            <w:noWrap/>
            <w:vAlign w:val="bottom"/>
            <w:hideMark/>
          </w:tcPr>
          <w:p w:rsidR="00172A10" w:rsidRPr="00172A10" w:rsidRDefault="00172A10" w:rsidP="00172A10">
            <w:pPr>
              <w:spacing w:after="0" w:line="240" w:lineRule="auto"/>
              <w:jc w:val="center"/>
              <w:rPr>
                <w:rFonts w:ascii="Calibri" w:eastAsia="Times New Roman" w:hAnsi="Calibri" w:cs="Times New Roman"/>
                <w:color w:val="000000"/>
              </w:rPr>
            </w:pPr>
            <w:r w:rsidRPr="00172A10">
              <w:rPr>
                <w:rFonts w:ascii="Calibri" w:eastAsia="Times New Roman" w:hAnsi="Calibri" w:cs="Times New Roman"/>
                <w:color w:val="000000"/>
              </w:rPr>
              <w:t>51</w:t>
            </w:r>
          </w:p>
        </w:tc>
        <w:tc>
          <w:tcPr>
            <w:tcW w:w="1489" w:type="dxa"/>
            <w:tcBorders>
              <w:top w:val="nil"/>
              <w:left w:val="nil"/>
              <w:bottom w:val="single" w:sz="4" w:space="0" w:color="auto"/>
              <w:right w:val="single" w:sz="4" w:space="0" w:color="auto"/>
            </w:tcBorders>
            <w:shd w:val="clear" w:color="auto" w:fill="auto"/>
            <w:noWrap/>
            <w:vAlign w:val="bottom"/>
            <w:hideMark/>
          </w:tcPr>
          <w:p w:rsidR="00172A10" w:rsidRPr="00172A10" w:rsidRDefault="00172A10" w:rsidP="00172A10">
            <w:pPr>
              <w:spacing w:after="0" w:line="240" w:lineRule="auto"/>
              <w:jc w:val="center"/>
              <w:rPr>
                <w:rFonts w:ascii="Calibri" w:eastAsia="Times New Roman" w:hAnsi="Calibri" w:cs="Times New Roman"/>
                <w:b/>
                <w:color w:val="FF0000"/>
              </w:rPr>
            </w:pPr>
            <w:r w:rsidRPr="00172A10">
              <w:rPr>
                <w:rFonts w:ascii="Calibri" w:eastAsia="Times New Roman" w:hAnsi="Calibri" w:cs="Times New Roman"/>
                <w:b/>
                <w:color w:val="FF0000"/>
              </w:rPr>
              <w:t>-9</w:t>
            </w:r>
          </w:p>
        </w:tc>
      </w:tr>
      <w:tr w:rsidR="00172A10" w:rsidRPr="00172A10" w:rsidTr="00172A10">
        <w:trPr>
          <w:trHeight w:val="306"/>
        </w:trPr>
        <w:tc>
          <w:tcPr>
            <w:tcW w:w="2305" w:type="dxa"/>
            <w:tcBorders>
              <w:top w:val="nil"/>
              <w:left w:val="single" w:sz="4" w:space="0" w:color="auto"/>
              <w:bottom w:val="single" w:sz="4" w:space="0" w:color="auto"/>
              <w:right w:val="single" w:sz="4" w:space="0" w:color="auto"/>
            </w:tcBorders>
            <w:shd w:val="clear" w:color="000000" w:fill="C4D79B"/>
            <w:noWrap/>
            <w:vAlign w:val="bottom"/>
            <w:hideMark/>
          </w:tcPr>
          <w:p w:rsidR="00172A10" w:rsidRPr="00172A10" w:rsidRDefault="00172A10" w:rsidP="00172A10">
            <w:pPr>
              <w:spacing w:after="0" w:line="240" w:lineRule="auto"/>
              <w:jc w:val="center"/>
              <w:rPr>
                <w:rFonts w:ascii="Calibri" w:eastAsia="Times New Roman" w:hAnsi="Calibri" w:cs="Times New Roman"/>
                <w:color w:val="000000"/>
              </w:rPr>
            </w:pPr>
            <w:r w:rsidRPr="00172A10">
              <w:rPr>
                <w:rFonts w:ascii="Calibri" w:eastAsia="Times New Roman" w:hAnsi="Calibri" w:cs="Times New Roman"/>
                <w:color w:val="000000"/>
              </w:rPr>
              <w:t>Males ELA</w:t>
            </w:r>
          </w:p>
        </w:tc>
        <w:tc>
          <w:tcPr>
            <w:tcW w:w="1580" w:type="dxa"/>
            <w:tcBorders>
              <w:top w:val="nil"/>
              <w:left w:val="nil"/>
              <w:bottom w:val="single" w:sz="4" w:space="0" w:color="auto"/>
              <w:right w:val="single" w:sz="4" w:space="0" w:color="auto"/>
            </w:tcBorders>
            <w:shd w:val="clear" w:color="auto" w:fill="auto"/>
            <w:noWrap/>
            <w:vAlign w:val="bottom"/>
            <w:hideMark/>
          </w:tcPr>
          <w:p w:rsidR="00172A10" w:rsidRPr="00172A10" w:rsidRDefault="00172A10" w:rsidP="00172A10">
            <w:pPr>
              <w:spacing w:after="0" w:line="240" w:lineRule="auto"/>
              <w:jc w:val="center"/>
              <w:rPr>
                <w:rFonts w:ascii="Calibri" w:eastAsia="Times New Roman" w:hAnsi="Calibri" w:cs="Times New Roman"/>
                <w:color w:val="000000"/>
              </w:rPr>
            </w:pPr>
            <w:r w:rsidRPr="00172A10">
              <w:rPr>
                <w:rFonts w:ascii="Calibri" w:eastAsia="Times New Roman" w:hAnsi="Calibri" w:cs="Times New Roman"/>
                <w:color w:val="000000"/>
              </w:rPr>
              <w:t>25</w:t>
            </w:r>
          </w:p>
        </w:tc>
        <w:tc>
          <w:tcPr>
            <w:tcW w:w="2668" w:type="dxa"/>
            <w:tcBorders>
              <w:top w:val="nil"/>
              <w:left w:val="nil"/>
              <w:bottom w:val="single" w:sz="4" w:space="0" w:color="auto"/>
              <w:right w:val="single" w:sz="4" w:space="0" w:color="auto"/>
            </w:tcBorders>
            <w:shd w:val="clear" w:color="auto" w:fill="auto"/>
            <w:noWrap/>
            <w:vAlign w:val="bottom"/>
            <w:hideMark/>
          </w:tcPr>
          <w:p w:rsidR="00172A10" w:rsidRPr="00172A10" w:rsidRDefault="00172A10" w:rsidP="00172A10">
            <w:pPr>
              <w:spacing w:after="0" w:line="240" w:lineRule="auto"/>
              <w:jc w:val="center"/>
              <w:rPr>
                <w:rFonts w:ascii="Calibri" w:eastAsia="Times New Roman" w:hAnsi="Calibri" w:cs="Times New Roman"/>
                <w:color w:val="000000"/>
              </w:rPr>
            </w:pPr>
            <w:r w:rsidRPr="00172A10">
              <w:rPr>
                <w:rFonts w:ascii="Calibri" w:eastAsia="Times New Roman" w:hAnsi="Calibri" w:cs="Times New Roman"/>
                <w:color w:val="000000"/>
              </w:rPr>
              <w:t>51</w:t>
            </w:r>
          </w:p>
        </w:tc>
        <w:tc>
          <w:tcPr>
            <w:tcW w:w="1489" w:type="dxa"/>
            <w:tcBorders>
              <w:top w:val="nil"/>
              <w:left w:val="nil"/>
              <w:bottom w:val="single" w:sz="4" w:space="0" w:color="auto"/>
              <w:right w:val="single" w:sz="4" w:space="0" w:color="auto"/>
            </w:tcBorders>
            <w:shd w:val="clear" w:color="auto" w:fill="auto"/>
            <w:noWrap/>
            <w:vAlign w:val="bottom"/>
            <w:hideMark/>
          </w:tcPr>
          <w:p w:rsidR="00172A10" w:rsidRPr="00172A10" w:rsidRDefault="00172A10" w:rsidP="00172A10">
            <w:pPr>
              <w:spacing w:after="0" w:line="240" w:lineRule="auto"/>
              <w:jc w:val="center"/>
              <w:rPr>
                <w:rFonts w:ascii="Calibri" w:eastAsia="Times New Roman" w:hAnsi="Calibri" w:cs="Times New Roman"/>
                <w:b/>
                <w:color w:val="FF0000"/>
              </w:rPr>
            </w:pPr>
            <w:r w:rsidRPr="00172A10">
              <w:rPr>
                <w:rFonts w:ascii="Calibri" w:eastAsia="Times New Roman" w:hAnsi="Calibri" w:cs="Times New Roman"/>
                <w:b/>
                <w:color w:val="FF0000"/>
              </w:rPr>
              <w:t>-26</w:t>
            </w:r>
          </w:p>
        </w:tc>
      </w:tr>
      <w:tr w:rsidR="00172A10" w:rsidRPr="00172A10" w:rsidTr="00172A10">
        <w:trPr>
          <w:trHeight w:val="306"/>
        </w:trPr>
        <w:tc>
          <w:tcPr>
            <w:tcW w:w="2305" w:type="dxa"/>
            <w:tcBorders>
              <w:top w:val="nil"/>
              <w:left w:val="single" w:sz="4" w:space="0" w:color="auto"/>
              <w:bottom w:val="single" w:sz="4" w:space="0" w:color="auto"/>
              <w:right w:val="single" w:sz="4" w:space="0" w:color="auto"/>
            </w:tcBorders>
            <w:shd w:val="clear" w:color="000000" w:fill="B8CCE4"/>
            <w:noWrap/>
            <w:vAlign w:val="bottom"/>
            <w:hideMark/>
          </w:tcPr>
          <w:p w:rsidR="00172A10" w:rsidRPr="00172A10" w:rsidRDefault="00172A10" w:rsidP="00172A10">
            <w:pPr>
              <w:spacing w:after="0" w:line="240" w:lineRule="auto"/>
              <w:jc w:val="center"/>
              <w:rPr>
                <w:rFonts w:ascii="Calibri" w:eastAsia="Times New Roman" w:hAnsi="Calibri" w:cs="Times New Roman"/>
                <w:color w:val="000000"/>
              </w:rPr>
            </w:pPr>
            <w:r w:rsidRPr="00172A10">
              <w:rPr>
                <w:rFonts w:ascii="Calibri" w:eastAsia="Times New Roman" w:hAnsi="Calibri" w:cs="Times New Roman"/>
                <w:color w:val="000000"/>
              </w:rPr>
              <w:t>All Students Math</w:t>
            </w:r>
          </w:p>
        </w:tc>
        <w:tc>
          <w:tcPr>
            <w:tcW w:w="1580" w:type="dxa"/>
            <w:tcBorders>
              <w:top w:val="nil"/>
              <w:left w:val="nil"/>
              <w:bottom w:val="single" w:sz="4" w:space="0" w:color="auto"/>
              <w:right w:val="single" w:sz="4" w:space="0" w:color="auto"/>
            </w:tcBorders>
            <w:shd w:val="clear" w:color="auto" w:fill="auto"/>
            <w:noWrap/>
            <w:vAlign w:val="bottom"/>
            <w:hideMark/>
          </w:tcPr>
          <w:p w:rsidR="00172A10" w:rsidRPr="00172A10" w:rsidRDefault="00172A10" w:rsidP="00172A10">
            <w:pPr>
              <w:spacing w:after="0" w:line="240" w:lineRule="auto"/>
              <w:jc w:val="center"/>
              <w:rPr>
                <w:rFonts w:ascii="Calibri" w:eastAsia="Times New Roman" w:hAnsi="Calibri" w:cs="Times New Roman"/>
                <w:color w:val="000000"/>
              </w:rPr>
            </w:pPr>
            <w:r w:rsidRPr="00172A10">
              <w:rPr>
                <w:rFonts w:ascii="Calibri" w:eastAsia="Times New Roman" w:hAnsi="Calibri" w:cs="Times New Roman"/>
                <w:color w:val="000000"/>
              </w:rPr>
              <w:t>47</w:t>
            </w:r>
          </w:p>
        </w:tc>
        <w:tc>
          <w:tcPr>
            <w:tcW w:w="2668" w:type="dxa"/>
            <w:tcBorders>
              <w:top w:val="nil"/>
              <w:left w:val="nil"/>
              <w:bottom w:val="single" w:sz="4" w:space="0" w:color="auto"/>
              <w:right w:val="single" w:sz="4" w:space="0" w:color="auto"/>
            </w:tcBorders>
            <w:shd w:val="clear" w:color="auto" w:fill="auto"/>
            <w:noWrap/>
            <w:vAlign w:val="bottom"/>
            <w:hideMark/>
          </w:tcPr>
          <w:p w:rsidR="00172A10" w:rsidRPr="00172A10" w:rsidRDefault="00172A10" w:rsidP="00172A10">
            <w:pPr>
              <w:spacing w:after="0" w:line="240" w:lineRule="auto"/>
              <w:jc w:val="center"/>
              <w:rPr>
                <w:rFonts w:ascii="Calibri" w:eastAsia="Times New Roman" w:hAnsi="Calibri" w:cs="Times New Roman"/>
                <w:color w:val="000000"/>
              </w:rPr>
            </w:pPr>
            <w:r w:rsidRPr="00172A10">
              <w:rPr>
                <w:rFonts w:ascii="Calibri" w:eastAsia="Times New Roman" w:hAnsi="Calibri" w:cs="Times New Roman"/>
                <w:color w:val="000000"/>
              </w:rPr>
              <w:t>51</w:t>
            </w:r>
          </w:p>
        </w:tc>
        <w:tc>
          <w:tcPr>
            <w:tcW w:w="1489" w:type="dxa"/>
            <w:tcBorders>
              <w:top w:val="nil"/>
              <w:left w:val="nil"/>
              <w:bottom w:val="single" w:sz="4" w:space="0" w:color="auto"/>
              <w:right w:val="single" w:sz="4" w:space="0" w:color="auto"/>
            </w:tcBorders>
            <w:shd w:val="clear" w:color="auto" w:fill="auto"/>
            <w:noWrap/>
            <w:vAlign w:val="bottom"/>
            <w:hideMark/>
          </w:tcPr>
          <w:p w:rsidR="00172A10" w:rsidRPr="00172A10" w:rsidRDefault="00172A10" w:rsidP="00172A10">
            <w:pPr>
              <w:spacing w:after="0" w:line="240" w:lineRule="auto"/>
              <w:jc w:val="center"/>
              <w:rPr>
                <w:rFonts w:ascii="Calibri" w:eastAsia="Times New Roman" w:hAnsi="Calibri" w:cs="Times New Roman"/>
                <w:b/>
                <w:color w:val="FF0000"/>
              </w:rPr>
            </w:pPr>
            <w:r w:rsidRPr="00172A10">
              <w:rPr>
                <w:rFonts w:ascii="Calibri" w:eastAsia="Times New Roman" w:hAnsi="Calibri" w:cs="Times New Roman"/>
                <w:b/>
                <w:color w:val="FF0000"/>
              </w:rPr>
              <w:t>-4</w:t>
            </w:r>
          </w:p>
        </w:tc>
      </w:tr>
      <w:tr w:rsidR="00172A10" w:rsidRPr="00172A10" w:rsidTr="00172A10">
        <w:trPr>
          <w:trHeight w:val="306"/>
        </w:trPr>
        <w:tc>
          <w:tcPr>
            <w:tcW w:w="2305" w:type="dxa"/>
            <w:tcBorders>
              <w:top w:val="nil"/>
              <w:left w:val="single" w:sz="4" w:space="0" w:color="auto"/>
              <w:bottom w:val="single" w:sz="4" w:space="0" w:color="auto"/>
              <w:right w:val="single" w:sz="4" w:space="0" w:color="auto"/>
            </w:tcBorders>
            <w:shd w:val="clear" w:color="000000" w:fill="B8CCE4"/>
            <w:noWrap/>
            <w:vAlign w:val="bottom"/>
            <w:hideMark/>
          </w:tcPr>
          <w:p w:rsidR="00172A10" w:rsidRPr="00172A10" w:rsidRDefault="00172A10" w:rsidP="00172A10">
            <w:pPr>
              <w:spacing w:after="0" w:line="240" w:lineRule="auto"/>
              <w:jc w:val="center"/>
              <w:rPr>
                <w:rFonts w:ascii="Calibri" w:eastAsia="Times New Roman" w:hAnsi="Calibri" w:cs="Times New Roman"/>
                <w:color w:val="000000"/>
              </w:rPr>
            </w:pPr>
            <w:r w:rsidRPr="00172A10">
              <w:rPr>
                <w:rFonts w:ascii="Calibri" w:eastAsia="Times New Roman" w:hAnsi="Calibri" w:cs="Times New Roman"/>
                <w:color w:val="000000"/>
              </w:rPr>
              <w:t>SWD Math</w:t>
            </w:r>
          </w:p>
        </w:tc>
        <w:tc>
          <w:tcPr>
            <w:tcW w:w="1580" w:type="dxa"/>
            <w:tcBorders>
              <w:top w:val="nil"/>
              <w:left w:val="nil"/>
              <w:bottom w:val="single" w:sz="4" w:space="0" w:color="auto"/>
              <w:right w:val="single" w:sz="4" w:space="0" w:color="auto"/>
            </w:tcBorders>
            <w:shd w:val="clear" w:color="auto" w:fill="auto"/>
            <w:noWrap/>
            <w:vAlign w:val="bottom"/>
            <w:hideMark/>
          </w:tcPr>
          <w:p w:rsidR="00172A10" w:rsidRPr="00172A10" w:rsidRDefault="00172A10" w:rsidP="00172A10">
            <w:pPr>
              <w:spacing w:after="0" w:line="240" w:lineRule="auto"/>
              <w:jc w:val="center"/>
              <w:rPr>
                <w:rFonts w:ascii="Calibri" w:eastAsia="Times New Roman" w:hAnsi="Calibri" w:cs="Times New Roman"/>
                <w:color w:val="000000"/>
              </w:rPr>
            </w:pPr>
            <w:r w:rsidRPr="00172A10">
              <w:rPr>
                <w:rFonts w:ascii="Calibri" w:eastAsia="Times New Roman" w:hAnsi="Calibri" w:cs="Times New Roman"/>
                <w:color w:val="000000"/>
              </w:rPr>
              <w:t>42</w:t>
            </w:r>
          </w:p>
        </w:tc>
        <w:tc>
          <w:tcPr>
            <w:tcW w:w="2668" w:type="dxa"/>
            <w:tcBorders>
              <w:top w:val="nil"/>
              <w:left w:val="nil"/>
              <w:bottom w:val="single" w:sz="4" w:space="0" w:color="auto"/>
              <w:right w:val="single" w:sz="4" w:space="0" w:color="auto"/>
            </w:tcBorders>
            <w:shd w:val="clear" w:color="auto" w:fill="auto"/>
            <w:noWrap/>
            <w:vAlign w:val="bottom"/>
            <w:hideMark/>
          </w:tcPr>
          <w:p w:rsidR="00172A10" w:rsidRPr="00172A10" w:rsidRDefault="00172A10" w:rsidP="00172A10">
            <w:pPr>
              <w:spacing w:after="0" w:line="240" w:lineRule="auto"/>
              <w:jc w:val="center"/>
              <w:rPr>
                <w:rFonts w:ascii="Calibri" w:eastAsia="Times New Roman" w:hAnsi="Calibri" w:cs="Times New Roman"/>
                <w:color w:val="000000"/>
              </w:rPr>
            </w:pPr>
            <w:r w:rsidRPr="00172A10">
              <w:rPr>
                <w:rFonts w:ascii="Calibri" w:eastAsia="Times New Roman" w:hAnsi="Calibri" w:cs="Times New Roman"/>
                <w:color w:val="000000"/>
              </w:rPr>
              <w:t>51</w:t>
            </w:r>
          </w:p>
        </w:tc>
        <w:tc>
          <w:tcPr>
            <w:tcW w:w="1489" w:type="dxa"/>
            <w:tcBorders>
              <w:top w:val="nil"/>
              <w:left w:val="nil"/>
              <w:bottom w:val="single" w:sz="4" w:space="0" w:color="auto"/>
              <w:right w:val="single" w:sz="4" w:space="0" w:color="auto"/>
            </w:tcBorders>
            <w:shd w:val="clear" w:color="auto" w:fill="auto"/>
            <w:noWrap/>
            <w:vAlign w:val="bottom"/>
            <w:hideMark/>
          </w:tcPr>
          <w:p w:rsidR="00172A10" w:rsidRPr="00172A10" w:rsidRDefault="00172A10" w:rsidP="00172A10">
            <w:pPr>
              <w:spacing w:after="0" w:line="240" w:lineRule="auto"/>
              <w:jc w:val="center"/>
              <w:rPr>
                <w:rFonts w:ascii="Calibri" w:eastAsia="Times New Roman" w:hAnsi="Calibri" w:cs="Times New Roman"/>
                <w:b/>
                <w:color w:val="FF0000"/>
              </w:rPr>
            </w:pPr>
            <w:r w:rsidRPr="00172A10">
              <w:rPr>
                <w:rFonts w:ascii="Calibri" w:eastAsia="Times New Roman" w:hAnsi="Calibri" w:cs="Times New Roman"/>
                <w:b/>
                <w:color w:val="FF0000"/>
              </w:rPr>
              <w:t>-9</w:t>
            </w:r>
          </w:p>
        </w:tc>
      </w:tr>
      <w:tr w:rsidR="00172A10" w:rsidRPr="00172A10" w:rsidTr="00172A10">
        <w:trPr>
          <w:trHeight w:val="306"/>
        </w:trPr>
        <w:tc>
          <w:tcPr>
            <w:tcW w:w="2305" w:type="dxa"/>
            <w:tcBorders>
              <w:top w:val="nil"/>
              <w:left w:val="single" w:sz="4" w:space="0" w:color="auto"/>
              <w:bottom w:val="single" w:sz="4" w:space="0" w:color="auto"/>
              <w:right w:val="single" w:sz="4" w:space="0" w:color="auto"/>
            </w:tcBorders>
            <w:shd w:val="clear" w:color="000000" w:fill="B8CCE4"/>
            <w:noWrap/>
            <w:vAlign w:val="bottom"/>
            <w:hideMark/>
          </w:tcPr>
          <w:p w:rsidR="00172A10" w:rsidRPr="00172A10" w:rsidRDefault="00172A10" w:rsidP="00172A10">
            <w:pPr>
              <w:spacing w:after="0" w:line="240" w:lineRule="auto"/>
              <w:jc w:val="center"/>
              <w:rPr>
                <w:rFonts w:ascii="Calibri" w:eastAsia="Times New Roman" w:hAnsi="Calibri" w:cs="Times New Roman"/>
                <w:color w:val="000000"/>
              </w:rPr>
            </w:pPr>
            <w:r w:rsidRPr="00172A10">
              <w:rPr>
                <w:rFonts w:ascii="Calibri" w:eastAsia="Times New Roman" w:hAnsi="Calibri" w:cs="Times New Roman"/>
                <w:color w:val="000000"/>
              </w:rPr>
              <w:t>Males Math</w:t>
            </w:r>
          </w:p>
        </w:tc>
        <w:tc>
          <w:tcPr>
            <w:tcW w:w="1580" w:type="dxa"/>
            <w:tcBorders>
              <w:top w:val="nil"/>
              <w:left w:val="nil"/>
              <w:bottom w:val="single" w:sz="4" w:space="0" w:color="auto"/>
              <w:right w:val="single" w:sz="4" w:space="0" w:color="auto"/>
            </w:tcBorders>
            <w:shd w:val="clear" w:color="auto" w:fill="auto"/>
            <w:noWrap/>
            <w:vAlign w:val="bottom"/>
            <w:hideMark/>
          </w:tcPr>
          <w:p w:rsidR="00172A10" w:rsidRPr="00172A10" w:rsidRDefault="00172A10" w:rsidP="00172A10">
            <w:pPr>
              <w:spacing w:after="0" w:line="240" w:lineRule="auto"/>
              <w:jc w:val="center"/>
              <w:rPr>
                <w:rFonts w:ascii="Calibri" w:eastAsia="Times New Roman" w:hAnsi="Calibri" w:cs="Times New Roman"/>
                <w:color w:val="000000"/>
              </w:rPr>
            </w:pPr>
            <w:r w:rsidRPr="00172A10">
              <w:rPr>
                <w:rFonts w:ascii="Calibri" w:eastAsia="Times New Roman" w:hAnsi="Calibri" w:cs="Times New Roman"/>
                <w:color w:val="000000"/>
              </w:rPr>
              <w:t>37</w:t>
            </w:r>
          </w:p>
        </w:tc>
        <w:tc>
          <w:tcPr>
            <w:tcW w:w="2668" w:type="dxa"/>
            <w:tcBorders>
              <w:top w:val="nil"/>
              <w:left w:val="nil"/>
              <w:bottom w:val="single" w:sz="4" w:space="0" w:color="auto"/>
              <w:right w:val="single" w:sz="4" w:space="0" w:color="auto"/>
            </w:tcBorders>
            <w:shd w:val="clear" w:color="auto" w:fill="auto"/>
            <w:noWrap/>
            <w:vAlign w:val="bottom"/>
            <w:hideMark/>
          </w:tcPr>
          <w:p w:rsidR="00172A10" w:rsidRPr="00172A10" w:rsidRDefault="00172A10" w:rsidP="00172A10">
            <w:pPr>
              <w:spacing w:after="0" w:line="240" w:lineRule="auto"/>
              <w:jc w:val="center"/>
              <w:rPr>
                <w:rFonts w:ascii="Calibri" w:eastAsia="Times New Roman" w:hAnsi="Calibri" w:cs="Times New Roman"/>
                <w:color w:val="000000"/>
              </w:rPr>
            </w:pPr>
            <w:r w:rsidRPr="00172A10">
              <w:rPr>
                <w:rFonts w:ascii="Calibri" w:eastAsia="Times New Roman" w:hAnsi="Calibri" w:cs="Times New Roman"/>
                <w:color w:val="000000"/>
              </w:rPr>
              <w:t>51</w:t>
            </w:r>
          </w:p>
        </w:tc>
        <w:tc>
          <w:tcPr>
            <w:tcW w:w="1489" w:type="dxa"/>
            <w:tcBorders>
              <w:top w:val="nil"/>
              <w:left w:val="nil"/>
              <w:bottom w:val="single" w:sz="4" w:space="0" w:color="auto"/>
              <w:right w:val="single" w:sz="4" w:space="0" w:color="auto"/>
            </w:tcBorders>
            <w:shd w:val="clear" w:color="auto" w:fill="auto"/>
            <w:noWrap/>
            <w:vAlign w:val="bottom"/>
            <w:hideMark/>
          </w:tcPr>
          <w:p w:rsidR="00172A10" w:rsidRPr="00172A10" w:rsidRDefault="00172A10" w:rsidP="00172A10">
            <w:pPr>
              <w:spacing w:after="0" w:line="240" w:lineRule="auto"/>
              <w:jc w:val="center"/>
              <w:rPr>
                <w:rFonts w:ascii="Calibri" w:eastAsia="Times New Roman" w:hAnsi="Calibri" w:cs="Times New Roman"/>
                <w:b/>
                <w:color w:val="FF0000"/>
              </w:rPr>
            </w:pPr>
            <w:r w:rsidRPr="00172A10">
              <w:rPr>
                <w:rFonts w:ascii="Calibri" w:eastAsia="Times New Roman" w:hAnsi="Calibri" w:cs="Times New Roman"/>
                <w:b/>
                <w:color w:val="FF0000"/>
              </w:rPr>
              <w:t>-14</w:t>
            </w:r>
          </w:p>
        </w:tc>
      </w:tr>
    </w:tbl>
    <w:p w:rsidR="00440C00" w:rsidRDefault="00440C00" w:rsidP="007A5782">
      <w:pPr>
        <w:pStyle w:val="NoSpacing"/>
        <w:rPr>
          <w:rFonts w:ascii="Arial" w:hAnsi="Arial" w:cs="Arial"/>
          <w:b/>
        </w:rPr>
      </w:pPr>
    </w:p>
    <w:p w:rsidR="00EE04C3" w:rsidRDefault="00172A10" w:rsidP="007A5782">
      <w:pPr>
        <w:pStyle w:val="NoSpacing"/>
        <w:rPr>
          <w:rFonts w:ascii="Arial" w:hAnsi="Arial" w:cs="Arial"/>
          <w:sz w:val="20"/>
          <w:szCs w:val="20"/>
        </w:rPr>
      </w:pPr>
      <w:r>
        <w:rPr>
          <w:rFonts w:ascii="Arial" w:hAnsi="Arial" w:cs="Arial"/>
          <w:sz w:val="20"/>
          <w:szCs w:val="20"/>
        </w:rPr>
        <w:t>The H</w:t>
      </w:r>
      <w:r w:rsidR="00ED1778">
        <w:rPr>
          <w:rFonts w:ascii="Arial" w:hAnsi="Arial" w:cs="Arial"/>
          <w:sz w:val="20"/>
          <w:szCs w:val="20"/>
        </w:rPr>
        <w:t>olland is striving to improve</w:t>
      </w:r>
      <w:r>
        <w:rPr>
          <w:rFonts w:ascii="Arial" w:hAnsi="Arial" w:cs="Arial"/>
          <w:sz w:val="20"/>
          <w:szCs w:val="20"/>
        </w:rPr>
        <w:t xml:space="preserve"> differentiating instruction within the classroom to meet the needs of its students with disabilities and male population. The principal and school are also aware of specific student learning challenges relative to their performance on the MCAS. Therefore, the school has created some “Student Learning Goals” for the 2013-2014 school </w:t>
      </w:r>
      <w:proofErr w:type="gramStart"/>
      <w:r>
        <w:rPr>
          <w:rFonts w:ascii="Arial" w:hAnsi="Arial" w:cs="Arial"/>
          <w:sz w:val="20"/>
          <w:szCs w:val="20"/>
        </w:rPr>
        <w:t>year</w:t>
      </w:r>
      <w:proofErr w:type="gramEnd"/>
      <w:r>
        <w:rPr>
          <w:rFonts w:ascii="Arial" w:hAnsi="Arial" w:cs="Arial"/>
          <w:sz w:val="20"/>
          <w:szCs w:val="20"/>
        </w:rPr>
        <w:t xml:space="preserve">. The challenges were identified as the following: (1) Students are struggling with open response items on the ELA MCAS. On average, students scored between 14-22% points below the state across all grade levels, (2) Students are struggling with “Key Ideas and Details” on the ELA MCAS. On average, students scored between 14-28% points below the state across all grade levels, (3) Students are struggling with </w:t>
      </w:r>
      <w:r w:rsidR="00EE04C3">
        <w:rPr>
          <w:rFonts w:ascii="Arial" w:hAnsi="Arial" w:cs="Arial"/>
          <w:sz w:val="20"/>
          <w:szCs w:val="20"/>
        </w:rPr>
        <w:t xml:space="preserve">open response items on the Math MCAS. On average, students scored between 16-25% points below the state across all grade levels, and (4) Students are struggling with “Number and Operations in Base Ten” on the Math MCAS. On average, students scored between 18-27% points below the state across all grade levels. </w:t>
      </w:r>
    </w:p>
    <w:p w:rsidR="00EE04C3" w:rsidRDefault="00EE04C3" w:rsidP="007A5782">
      <w:pPr>
        <w:pStyle w:val="NoSpacing"/>
        <w:rPr>
          <w:rFonts w:ascii="Arial" w:hAnsi="Arial" w:cs="Arial"/>
          <w:sz w:val="20"/>
          <w:szCs w:val="20"/>
        </w:rPr>
      </w:pPr>
    </w:p>
    <w:p w:rsidR="00DC2157" w:rsidRDefault="00DC2157">
      <w:pPr>
        <w:rPr>
          <w:rFonts w:ascii="Arial" w:eastAsia="Times New Roman" w:hAnsi="Arial" w:cs="Arial"/>
          <w:sz w:val="20"/>
          <w:szCs w:val="20"/>
        </w:rPr>
      </w:pPr>
      <w:r>
        <w:rPr>
          <w:rFonts w:ascii="Arial" w:hAnsi="Arial" w:cs="Arial"/>
          <w:sz w:val="20"/>
          <w:szCs w:val="20"/>
        </w:rPr>
        <w:br w:type="page"/>
      </w:r>
    </w:p>
    <w:p w:rsidR="00EE04C3" w:rsidRDefault="00EE04C3" w:rsidP="007A5782">
      <w:pPr>
        <w:pStyle w:val="NoSpacing"/>
        <w:rPr>
          <w:rFonts w:ascii="Arial" w:hAnsi="Arial" w:cs="Arial"/>
          <w:sz w:val="20"/>
          <w:szCs w:val="20"/>
        </w:rPr>
      </w:pPr>
      <w:r>
        <w:rPr>
          <w:rFonts w:ascii="Arial" w:hAnsi="Arial" w:cs="Arial"/>
          <w:sz w:val="20"/>
          <w:szCs w:val="20"/>
        </w:rPr>
        <w:lastRenderedPageBreak/>
        <w:t>From these challenges, the following “Student Learning Goals” are being implemented for the 2013-2014 school year:</w:t>
      </w:r>
    </w:p>
    <w:p w:rsidR="00EE04C3" w:rsidRDefault="00EE04C3" w:rsidP="007A5782">
      <w:pPr>
        <w:pStyle w:val="NoSpacing"/>
        <w:rPr>
          <w:rFonts w:ascii="Arial" w:hAnsi="Arial" w:cs="Arial"/>
          <w:sz w:val="20"/>
          <w:szCs w:val="20"/>
        </w:rPr>
      </w:pPr>
    </w:p>
    <w:p w:rsidR="00EE04C3" w:rsidRPr="00EE04C3" w:rsidRDefault="00EE04C3" w:rsidP="007A5782">
      <w:pPr>
        <w:pStyle w:val="NoSpacing"/>
        <w:rPr>
          <w:rFonts w:ascii="Arial" w:hAnsi="Arial" w:cs="Arial"/>
          <w:i/>
          <w:sz w:val="20"/>
          <w:szCs w:val="20"/>
        </w:rPr>
      </w:pPr>
      <w:r w:rsidRPr="00EE04C3">
        <w:rPr>
          <w:rFonts w:ascii="Arial" w:hAnsi="Arial" w:cs="Arial"/>
          <w:i/>
          <w:sz w:val="20"/>
          <w:szCs w:val="20"/>
        </w:rPr>
        <w:t>ELA MCAS Goals</w:t>
      </w:r>
    </w:p>
    <w:p w:rsidR="00EE04C3" w:rsidRDefault="00EE04C3" w:rsidP="007A5782">
      <w:pPr>
        <w:pStyle w:val="NoSpacing"/>
        <w:rPr>
          <w:rFonts w:ascii="Arial" w:hAnsi="Arial" w:cs="Arial"/>
          <w:sz w:val="20"/>
          <w:szCs w:val="20"/>
        </w:rPr>
      </w:pPr>
    </w:p>
    <w:p w:rsidR="00EE04C3" w:rsidRDefault="00EE04C3" w:rsidP="00EE04C3">
      <w:pPr>
        <w:pStyle w:val="NoSpacing"/>
        <w:numPr>
          <w:ilvl w:val="0"/>
          <w:numId w:val="8"/>
        </w:numPr>
        <w:rPr>
          <w:rFonts w:ascii="Arial" w:hAnsi="Arial" w:cs="Arial"/>
          <w:sz w:val="20"/>
          <w:szCs w:val="20"/>
        </w:rPr>
      </w:pPr>
      <w:r>
        <w:rPr>
          <w:rFonts w:ascii="Arial" w:hAnsi="Arial" w:cs="Arial"/>
          <w:sz w:val="20"/>
          <w:szCs w:val="20"/>
        </w:rPr>
        <w:t>Increase the CPI by 11.6 points to reach our 2014 target of 66.5 for all students and increase our SGP by 3 points to reach our SGP target of 51.0. In order to achieve this goal, 75% of students will score a 2 or better on open response items.</w:t>
      </w:r>
    </w:p>
    <w:p w:rsidR="00EE04C3" w:rsidRDefault="00EE04C3" w:rsidP="00EE04C3">
      <w:pPr>
        <w:pStyle w:val="NoSpacing"/>
        <w:numPr>
          <w:ilvl w:val="0"/>
          <w:numId w:val="8"/>
        </w:numPr>
        <w:rPr>
          <w:rFonts w:ascii="Arial" w:hAnsi="Arial" w:cs="Arial"/>
          <w:sz w:val="20"/>
          <w:szCs w:val="20"/>
        </w:rPr>
      </w:pPr>
      <w:r>
        <w:rPr>
          <w:rFonts w:ascii="Arial" w:hAnsi="Arial" w:cs="Arial"/>
          <w:sz w:val="20"/>
          <w:szCs w:val="20"/>
        </w:rPr>
        <w:t>Increase the CPI by 11.6 points to reach our 2014 target of 66.5 for all students and increase our SGP by 3 points to reach our SGP target of 51.0. In order to achieve this goal, 70% of students will score proficient on “Key Ideas and Details”.</w:t>
      </w:r>
    </w:p>
    <w:p w:rsidR="00EE04C3" w:rsidRDefault="00EE04C3" w:rsidP="00EE04C3">
      <w:pPr>
        <w:pStyle w:val="NoSpacing"/>
        <w:rPr>
          <w:rFonts w:ascii="Arial" w:hAnsi="Arial" w:cs="Arial"/>
          <w:sz w:val="20"/>
          <w:szCs w:val="20"/>
        </w:rPr>
      </w:pPr>
    </w:p>
    <w:p w:rsidR="00EE04C3" w:rsidRPr="00EE04C3" w:rsidRDefault="00EE04C3" w:rsidP="00EE04C3">
      <w:pPr>
        <w:pStyle w:val="NoSpacing"/>
        <w:rPr>
          <w:rFonts w:ascii="Arial" w:hAnsi="Arial" w:cs="Arial"/>
          <w:i/>
          <w:sz w:val="20"/>
          <w:szCs w:val="20"/>
        </w:rPr>
      </w:pPr>
      <w:r w:rsidRPr="00EE04C3">
        <w:rPr>
          <w:rFonts w:ascii="Arial" w:hAnsi="Arial" w:cs="Arial"/>
          <w:i/>
          <w:sz w:val="20"/>
          <w:szCs w:val="20"/>
        </w:rPr>
        <w:t>Math MCAS Goals</w:t>
      </w:r>
    </w:p>
    <w:p w:rsidR="00EE04C3" w:rsidRDefault="00EE04C3" w:rsidP="00EE04C3">
      <w:pPr>
        <w:pStyle w:val="NoSpacing"/>
        <w:rPr>
          <w:rFonts w:ascii="Arial" w:hAnsi="Arial" w:cs="Arial"/>
          <w:sz w:val="20"/>
          <w:szCs w:val="20"/>
        </w:rPr>
      </w:pPr>
    </w:p>
    <w:p w:rsidR="00EE04C3" w:rsidRDefault="00EE04C3" w:rsidP="00EE04C3">
      <w:pPr>
        <w:pStyle w:val="NoSpacing"/>
        <w:numPr>
          <w:ilvl w:val="0"/>
          <w:numId w:val="8"/>
        </w:numPr>
        <w:rPr>
          <w:rFonts w:ascii="Arial" w:hAnsi="Arial" w:cs="Arial"/>
          <w:sz w:val="20"/>
          <w:szCs w:val="20"/>
        </w:rPr>
      </w:pPr>
      <w:r>
        <w:rPr>
          <w:rFonts w:ascii="Arial" w:hAnsi="Arial" w:cs="Arial"/>
          <w:sz w:val="20"/>
          <w:szCs w:val="20"/>
        </w:rPr>
        <w:t>Increase the CPI by 8.9 points to reach our 2013 target of 69.9 for all students and increase our SGP by 4 points to reach our SGP target of 51.0. In order to achieve this goal, 75% of students will score a 2 or better on open response items.</w:t>
      </w:r>
    </w:p>
    <w:p w:rsidR="00EE04C3" w:rsidRDefault="00EE04C3" w:rsidP="00EE04C3">
      <w:pPr>
        <w:pStyle w:val="NoSpacing"/>
        <w:numPr>
          <w:ilvl w:val="0"/>
          <w:numId w:val="8"/>
        </w:numPr>
        <w:rPr>
          <w:rFonts w:ascii="Arial" w:hAnsi="Arial" w:cs="Arial"/>
          <w:sz w:val="20"/>
          <w:szCs w:val="20"/>
        </w:rPr>
      </w:pPr>
      <w:r>
        <w:rPr>
          <w:rFonts w:ascii="Arial" w:hAnsi="Arial" w:cs="Arial"/>
          <w:sz w:val="20"/>
          <w:szCs w:val="20"/>
        </w:rPr>
        <w:t>Increase the CPI by 8.9 points to reach our 2013 target of 69.9 for all students and increase our SGP by 4 points to reach our SGP target of 51.0. In order to achieve this goal, 75% of students will score proficient on “Number and Operations Base Ten”.</w:t>
      </w:r>
    </w:p>
    <w:p w:rsidR="000747CB" w:rsidRDefault="000747CB" w:rsidP="000747CB">
      <w:pPr>
        <w:pStyle w:val="NoSpacing"/>
        <w:rPr>
          <w:rFonts w:ascii="Arial" w:hAnsi="Arial" w:cs="Arial"/>
          <w:sz w:val="20"/>
          <w:szCs w:val="20"/>
        </w:rPr>
      </w:pPr>
    </w:p>
    <w:p w:rsidR="000747CB" w:rsidRDefault="000747CB" w:rsidP="000747CB">
      <w:pPr>
        <w:pStyle w:val="NoSpacing"/>
        <w:rPr>
          <w:rFonts w:ascii="Arial" w:hAnsi="Arial" w:cs="Arial"/>
          <w:sz w:val="20"/>
          <w:szCs w:val="20"/>
        </w:rPr>
      </w:pPr>
      <w:r>
        <w:rPr>
          <w:rFonts w:ascii="Arial" w:hAnsi="Arial" w:cs="Arial"/>
          <w:sz w:val="20"/>
          <w:szCs w:val="20"/>
        </w:rPr>
        <w:t>Through regular progress monitoring meetings led by T3 Content Leaders in ELA and Math, the Data Leadership Team, the Differentiation Team, the School Climate Team, and the Writing Leadership Team, these goals will become measurable targets to reach throughout the year.</w:t>
      </w:r>
    </w:p>
    <w:p w:rsidR="00ED1778" w:rsidRDefault="00ED1778" w:rsidP="000747CB">
      <w:pPr>
        <w:pStyle w:val="NoSpacing"/>
        <w:rPr>
          <w:rFonts w:ascii="Arial" w:hAnsi="Arial" w:cs="Arial"/>
          <w:sz w:val="20"/>
          <w:szCs w:val="20"/>
        </w:rPr>
      </w:pPr>
    </w:p>
    <w:p w:rsidR="00ED1778" w:rsidRDefault="00ED1778" w:rsidP="000747CB">
      <w:pPr>
        <w:pStyle w:val="NoSpacing"/>
        <w:rPr>
          <w:rFonts w:ascii="Arial" w:hAnsi="Arial" w:cs="Arial"/>
          <w:sz w:val="20"/>
          <w:szCs w:val="20"/>
        </w:rPr>
      </w:pPr>
      <w:r>
        <w:rPr>
          <w:rFonts w:ascii="Arial" w:hAnsi="Arial" w:cs="Arial"/>
          <w:sz w:val="20"/>
          <w:szCs w:val="20"/>
        </w:rPr>
        <w:t xml:space="preserve">During the first Instructional Leadership Team (ILT) Meetings of the 2013-2014 school </w:t>
      </w:r>
      <w:proofErr w:type="gramStart"/>
      <w:r>
        <w:rPr>
          <w:rFonts w:ascii="Arial" w:hAnsi="Arial" w:cs="Arial"/>
          <w:sz w:val="20"/>
          <w:szCs w:val="20"/>
        </w:rPr>
        <w:t>year</w:t>
      </w:r>
      <w:proofErr w:type="gramEnd"/>
      <w:r>
        <w:rPr>
          <w:rFonts w:ascii="Arial" w:hAnsi="Arial" w:cs="Arial"/>
          <w:sz w:val="20"/>
          <w:szCs w:val="20"/>
        </w:rPr>
        <w:t xml:space="preserve">, the teachers and administration at the Holland decided to focus on achieving three main goals. These goals </w:t>
      </w:r>
      <w:r w:rsidR="00DD27CB">
        <w:rPr>
          <w:rFonts w:ascii="Arial" w:hAnsi="Arial" w:cs="Arial"/>
          <w:sz w:val="20"/>
          <w:szCs w:val="20"/>
        </w:rPr>
        <w:t>were</w:t>
      </w:r>
      <w:r>
        <w:rPr>
          <w:rFonts w:ascii="Arial" w:hAnsi="Arial" w:cs="Arial"/>
          <w:sz w:val="20"/>
          <w:szCs w:val="20"/>
        </w:rPr>
        <w:t>: (1) providing a safe learning environment for all students, (2) differentiating instruction within the classroom, and (3) meeting the needs of all students at the Holland.</w:t>
      </w:r>
    </w:p>
    <w:p w:rsidR="00440C00" w:rsidRDefault="00440C00" w:rsidP="007A5782">
      <w:pPr>
        <w:pStyle w:val="NoSpacing"/>
        <w:rPr>
          <w:rFonts w:ascii="Arial" w:hAnsi="Arial" w:cs="Arial"/>
          <w:b/>
        </w:rPr>
      </w:pPr>
    </w:p>
    <w:p w:rsidR="009B52CD" w:rsidRDefault="009B52CD" w:rsidP="007A5782">
      <w:pPr>
        <w:pStyle w:val="NoSpacing"/>
        <w:rPr>
          <w:rFonts w:ascii="Arial" w:hAnsi="Arial" w:cs="Arial"/>
          <w:b/>
        </w:rPr>
      </w:pPr>
      <w:r>
        <w:rPr>
          <w:rFonts w:ascii="Arial" w:hAnsi="Arial" w:cs="Arial"/>
          <w:b/>
        </w:rPr>
        <w:t>Mindset and Culture</w:t>
      </w:r>
    </w:p>
    <w:p w:rsidR="009B52CD" w:rsidRDefault="009B52CD" w:rsidP="007A5782">
      <w:pPr>
        <w:pStyle w:val="NoSpacing"/>
        <w:rPr>
          <w:rFonts w:ascii="Arial" w:hAnsi="Arial" w:cs="Arial"/>
          <w:b/>
        </w:rPr>
      </w:pPr>
    </w:p>
    <w:p w:rsidR="009B52CD" w:rsidRDefault="009B52CD" w:rsidP="007A5782">
      <w:pPr>
        <w:pStyle w:val="NoSpacing"/>
        <w:rPr>
          <w:rFonts w:ascii="Arial" w:hAnsi="Arial" w:cs="Arial"/>
          <w:b/>
          <w:sz w:val="20"/>
          <w:szCs w:val="20"/>
        </w:rPr>
      </w:pPr>
      <w:r>
        <w:rPr>
          <w:rFonts w:ascii="Arial" w:hAnsi="Arial" w:cs="Arial"/>
          <w:b/>
          <w:sz w:val="20"/>
          <w:szCs w:val="20"/>
        </w:rPr>
        <w:t>Core Values</w:t>
      </w:r>
      <w:r w:rsidR="00005539">
        <w:rPr>
          <w:rFonts w:ascii="Arial" w:hAnsi="Arial" w:cs="Arial"/>
          <w:b/>
          <w:sz w:val="20"/>
          <w:szCs w:val="20"/>
        </w:rPr>
        <w:t xml:space="preserve"> </w:t>
      </w:r>
    </w:p>
    <w:p w:rsidR="004049AD" w:rsidRDefault="00FE39BB" w:rsidP="007A5782">
      <w:pPr>
        <w:pStyle w:val="NoSpacing"/>
        <w:rPr>
          <w:rFonts w:ascii="Arial" w:hAnsi="Arial" w:cs="Arial"/>
          <w:sz w:val="20"/>
          <w:szCs w:val="20"/>
        </w:rPr>
      </w:pPr>
      <w:r>
        <w:rPr>
          <w:rFonts w:ascii="Arial" w:hAnsi="Arial" w:cs="Arial"/>
          <w:sz w:val="20"/>
          <w:szCs w:val="20"/>
        </w:rPr>
        <w:t>The Holland prides itself on creating a safe environment for all of its students. Through a collaborative effort between the administration, staff, parents, and community, the school puts safety as its highest priority. The school acknowledges that academic excellence</w:t>
      </w:r>
      <w:r w:rsidR="004049AD">
        <w:rPr>
          <w:rFonts w:ascii="Arial" w:hAnsi="Arial" w:cs="Arial"/>
          <w:sz w:val="20"/>
          <w:szCs w:val="20"/>
        </w:rPr>
        <w:t xml:space="preserve"> from its students</w:t>
      </w:r>
      <w:r>
        <w:rPr>
          <w:rFonts w:ascii="Arial" w:hAnsi="Arial" w:cs="Arial"/>
          <w:sz w:val="20"/>
          <w:szCs w:val="20"/>
        </w:rPr>
        <w:t xml:space="preserve"> is equally as important as creating moral citizens.</w:t>
      </w:r>
      <w:r w:rsidR="004049AD">
        <w:rPr>
          <w:rFonts w:ascii="Arial" w:hAnsi="Arial" w:cs="Arial"/>
          <w:sz w:val="20"/>
          <w:szCs w:val="20"/>
        </w:rPr>
        <w:t xml:space="preserve"> This is reflected in the Holland School Pledge:</w:t>
      </w:r>
    </w:p>
    <w:p w:rsidR="004049AD" w:rsidRDefault="004049AD" w:rsidP="007A5782">
      <w:pPr>
        <w:pStyle w:val="NoSpacing"/>
        <w:rPr>
          <w:rFonts w:ascii="Arial" w:hAnsi="Arial" w:cs="Arial"/>
          <w:sz w:val="20"/>
          <w:szCs w:val="20"/>
        </w:rPr>
      </w:pPr>
    </w:p>
    <w:p w:rsidR="004049AD" w:rsidRPr="004049AD" w:rsidRDefault="004049AD" w:rsidP="004049AD">
      <w:pPr>
        <w:pStyle w:val="NoSpacing"/>
        <w:rPr>
          <w:rFonts w:ascii="Arial" w:hAnsi="Arial" w:cs="Arial"/>
          <w:i/>
          <w:sz w:val="20"/>
          <w:szCs w:val="20"/>
        </w:rPr>
      </w:pPr>
      <w:r w:rsidRPr="004049AD">
        <w:rPr>
          <w:rFonts w:ascii="Arial" w:hAnsi="Arial" w:cs="Arial"/>
          <w:i/>
          <w:sz w:val="20"/>
          <w:szCs w:val="20"/>
        </w:rPr>
        <w:t xml:space="preserve"> “We are beautiful people. We will learn, grow, and become strong. As a scholar of the John P. Holland School, I must learn to respect myself, my teachers, and my fellow classmates. I must strive to do my best work in all academic subjects. I must discipline myself at all times.”</w:t>
      </w:r>
    </w:p>
    <w:p w:rsidR="004049AD" w:rsidRDefault="004049AD" w:rsidP="007A5782">
      <w:pPr>
        <w:pStyle w:val="NoSpacing"/>
        <w:rPr>
          <w:rFonts w:ascii="Arial" w:hAnsi="Arial" w:cs="Arial"/>
          <w:sz w:val="20"/>
          <w:szCs w:val="20"/>
        </w:rPr>
      </w:pPr>
    </w:p>
    <w:p w:rsidR="00FE39BB" w:rsidRDefault="004049AD" w:rsidP="007A5782">
      <w:pPr>
        <w:pStyle w:val="NoSpacing"/>
        <w:rPr>
          <w:rFonts w:ascii="Arial" w:hAnsi="Arial" w:cs="Arial"/>
          <w:sz w:val="20"/>
          <w:szCs w:val="20"/>
        </w:rPr>
      </w:pPr>
      <w:r>
        <w:rPr>
          <w:rFonts w:ascii="Arial" w:hAnsi="Arial" w:cs="Arial"/>
          <w:sz w:val="20"/>
          <w:szCs w:val="20"/>
        </w:rPr>
        <w:t xml:space="preserve">The culture of the teachers and partners is reflected on their continual effort to engage families and members of the community to help students make smart decisions inside and outside of school. There are posters around the school that say R.I.S.E. in the Hallway. R.I.S.E. stands for I show </w:t>
      </w:r>
      <w:r w:rsidRPr="004049AD">
        <w:rPr>
          <w:rFonts w:ascii="Arial" w:hAnsi="Arial" w:cs="Arial"/>
          <w:b/>
          <w:sz w:val="20"/>
          <w:szCs w:val="20"/>
        </w:rPr>
        <w:t>R</w:t>
      </w:r>
      <w:r>
        <w:rPr>
          <w:rFonts w:ascii="Arial" w:hAnsi="Arial" w:cs="Arial"/>
          <w:sz w:val="20"/>
          <w:szCs w:val="20"/>
        </w:rPr>
        <w:t xml:space="preserve">espect, I make </w:t>
      </w:r>
      <w:r w:rsidRPr="004049AD">
        <w:rPr>
          <w:rFonts w:ascii="Arial" w:hAnsi="Arial" w:cs="Arial"/>
          <w:b/>
          <w:sz w:val="20"/>
          <w:szCs w:val="20"/>
        </w:rPr>
        <w:t>I</w:t>
      </w:r>
      <w:r>
        <w:rPr>
          <w:rFonts w:ascii="Arial" w:hAnsi="Arial" w:cs="Arial"/>
          <w:sz w:val="20"/>
          <w:szCs w:val="20"/>
        </w:rPr>
        <w:t xml:space="preserve">deal choices, I am </w:t>
      </w:r>
      <w:r w:rsidRPr="004049AD">
        <w:rPr>
          <w:rFonts w:ascii="Arial" w:hAnsi="Arial" w:cs="Arial"/>
          <w:b/>
          <w:sz w:val="20"/>
          <w:szCs w:val="20"/>
        </w:rPr>
        <w:t>S</w:t>
      </w:r>
      <w:r>
        <w:rPr>
          <w:rFonts w:ascii="Arial" w:hAnsi="Arial" w:cs="Arial"/>
          <w:sz w:val="20"/>
          <w:szCs w:val="20"/>
        </w:rPr>
        <w:t xml:space="preserve">afe, </w:t>
      </w:r>
      <w:proofErr w:type="gramStart"/>
      <w:r>
        <w:rPr>
          <w:rFonts w:ascii="Arial" w:hAnsi="Arial" w:cs="Arial"/>
          <w:sz w:val="20"/>
          <w:szCs w:val="20"/>
        </w:rPr>
        <w:t>I</w:t>
      </w:r>
      <w:proofErr w:type="gramEnd"/>
      <w:r>
        <w:rPr>
          <w:rFonts w:ascii="Arial" w:hAnsi="Arial" w:cs="Arial"/>
          <w:sz w:val="20"/>
          <w:szCs w:val="20"/>
        </w:rPr>
        <w:t xml:space="preserve"> show </w:t>
      </w:r>
      <w:r w:rsidRPr="004049AD">
        <w:rPr>
          <w:rFonts w:ascii="Arial" w:hAnsi="Arial" w:cs="Arial"/>
          <w:b/>
          <w:sz w:val="20"/>
          <w:szCs w:val="20"/>
        </w:rPr>
        <w:t>E</w:t>
      </w:r>
      <w:r>
        <w:rPr>
          <w:rFonts w:ascii="Arial" w:hAnsi="Arial" w:cs="Arial"/>
          <w:sz w:val="20"/>
          <w:szCs w:val="20"/>
        </w:rPr>
        <w:t>ffort. There is also a large dragon poster (th</w:t>
      </w:r>
      <w:r w:rsidR="00D30621">
        <w:rPr>
          <w:rFonts w:ascii="Arial" w:hAnsi="Arial" w:cs="Arial"/>
          <w:sz w:val="20"/>
          <w:szCs w:val="20"/>
        </w:rPr>
        <w:t>e dragon is the Holland mascot)</w:t>
      </w:r>
      <w:r>
        <w:rPr>
          <w:rFonts w:ascii="Arial" w:hAnsi="Arial" w:cs="Arial"/>
          <w:sz w:val="20"/>
          <w:szCs w:val="20"/>
        </w:rPr>
        <w:t xml:space="preserve"> loc</w:t>
      </w:r>
      <w:r w:rsidR="00D30621">
        <w:rPr>
          <w:rFonts w:ascii="Arial" w:hAnsi="Arial" w:cs="Arial"/>
          <w:sz w:val="20"/>
          <w:szCs w:val="20"/>
        </w:rPr>
        <w:t>ated close to the front office</w:t>
      </w:r>
      <w:r>
        <w:rPr>
          <w:rFonts w:ascii="Arial" w:hAnsi="Arial" w:cs="Arial"/>
          <w:sz w:val="20"/>
          <w:szCs w:val="20"/>
        </w:rPr>
        <w:t xml:space="preserve">. Any student that exhibits good behavior throughout the week is given a dragon scale that they place on the dragon. This immediate feedback allows students to reflect on their decisions and work towards a common goal. </w:t>
      </w:r>
    </w:p>
    <w:p w:rsidR="00D30621" w:rsidRDefault="00D30621" w:rsidP="007A5782">
      <w:pPr>
        <w:pStyle w:val="NoSpacing"/>
        <w:rPr>
          <w:rFonts w:ascii="Arial" w:hAnsi="Arial" w:cs="Arial"/>
          <w:sz w:val="20"/>
          <w:szCs w:val="20"/>
        </w:rPr>
      </w:pPr>
    </w:p>
    <w:p w:rsidR="00D30621" w:rsidRDefault="00D30621" w:rsidP="007A5782">
      <w:pPr>
        <w:pStyle w:val="NoSpacing"/>
        <w:rPr>
          <w:rFonts w:ascii="Arial" w:hAnsi="Arial" w:cs="Arial"/>
          <w:b/>
          <w:sz w:val="20"/>
          <w:szCs w:val="20"/>
        </w:rPr>
      </w:pPr>
      <w:r>
        <w:rPr>
          <w:rFonts w:ascii="Arial" w:hAnsi="Arial" w:cs="Arial"/>
          <w:b/>
          <w:sz w:val="20"/>
          <w:szCs w:val="20"/>
        </w:rPr>
        <w:t>School Vision</w:t>
      </w:r>
    </w:p>
    <w:p w:rsidR="00D30621" w:rsidRDefault="00D30621" w:rsidP="007A5782">
      <w:pPr>
        <w:pStyle w:val="NoSpacing"/>
        <w:rPr>
          <w:rFonts w:ascii="Arial" w:hAnsi="Arial" w:cs="Arial"/>
          <w:sz w:val="20"/>
          <w:szCs w:val="20"/>
        </w:rPr>
      </w:pPr>
      <w:r>
        <w:rPr>
          <w:rFonts w:ascii="Arial" w:hAnsi="Arial" w:cs="Arial"/>
          <w:sz w:val="20"/>
          <w:szCs w:val="20"/>
        </w:rPr>
        <w:t xml:space="preserve">The Holland administration has crafted a vision which states, “The Holland Elementary School will be a safe and welcoming environment for all students, teachers, and our families. The school community will work collaboratively to create a culture of equity for all, by ensuring that every student has access to a high quality curriculum, supported by rigorous instructional practices that are driven by student data.” This </w:t>
      </w:r>
      <w:r>
        <w:rPr>
          <w:rFonts w:ascii="Arial" w:hAnsi="Arial" w:cs="Arial"/>
          <w:sz w:val="20"/>
          <w:szCs w:val="20"/>
        </w:rPr>
        <w:lastRenderedPageBreak/>
        <w:t xml:space="preserve">vision is aligned with the Holland goals for the 2013-2014 school </w:t>
      </w:r>
      <w:proofErr w:type="gramStart"/>
      <w:r>
        <w:rPr>
          <w:rFonts w:ascii="Arial" w:hAnsi="Arial" w:cs="Arial"/>
          <w:sz w:val="20"/>
          <w:szCs w:val="20"/>
        </w:rPr>
        <w:t>year</w:t>
      </w:r>
      <w:proofErr w:type="gramEnd"/>
      <w:r>
        <w:rPr>
          <w:rFonts w:ascii="Arial" w:hAnsi="Arial" w:cs="Arial"/>
          <w:sz w:val="20"/>
          <w:szCs w:val="20"/>
        </w:rPr>
        <w:t xml:space="preserve">. Over the past two years, the school has been inundated with partners that have helped direct the school towards understanding the importance of using data to drive instruction. At this point, the importance of using data has only been disseminated to members of the administration. This year, the vision is to utilize data at more of a teacher level. Using classroom specific information to help progress monitor students and reteach certain academic standards that students may need more time to grasp. </w:t>
      </w:r>
    </w:p>
    <w:p w:rsidR="00D30621" w:rsidRDefault="00D30621" w:rsidP="007A5782">
      <w:pPr>
        <w:pStyle w:val="NoSpacing"/>
        <w:rPr>
          <w:rFonts w:ascii="Arial" w:hAnsi="Arial" w:cs="Arial"/>
          <w:sz w:val="20"/>
          <w:szCs w:val="20"/>
        </w:rPr>
      </w:pPr>
    </w:p>
    <w:p w:rsidR="00D30621" w:rsidRDefault="00D30621" w:rsidP="007A5782">
      <w:pPr>
        <w:pStyle w:val="NoSpacing"/>
        <w:rPr>
          <w:rFonts w:ascii="Arial" w:hAnsi="Arial" w:cs="Arial"/>
          <w:sz w:val="20"/>
          <w:szCs w:val="20"/>
        </w:rPr>
      </w:pPr>
      <w:r>
        <w:rPr>
          <w:rFonts w:ascii="Arial" w:hAnsi="Arial" w:cs="Arial"/>
          <w:b/>
          <w:sz w:val="20"/>
          <w:szCs w:val="20"/>
        </w:rPr>
        <w:t>School Climate</w:t>
      </w:r>
    </w:p>
    <w:p w:rsidR="00005539" w:rsidRPr="003064F0" w:rsidRDefault="003064F0" w:rsidP="007A5782">
      <w:pPr>
        <w:pStyle w:val="NoSpacing"/>
        <w:rPr>
          <w:rFonts w:ascii="Arial" w:hAnsi="Arial" w:cs="Arial"/>
          <w:sz w:val="20"/>
          <w:szCs w:val="20"/>
        </w:rPr>
      </w:pPr>
      <w:r>
        <w:rPr>
          <w:rFonts w:ascii="Arial" w:hAnsi="Arial" w:cs="Arial"/>
          <w:sz w:val="20"/>
          <w:szCs w:val="20"/>
        </w:rPr>
        <w:t xml:space="preserve">During the initial ILT meetings for the 2013-2014 school </w:t>
      </w:r>
      <w:proofErr w:type="gramStart"/>
      <w:r>
        <w:rPr>
          <w:rFonts w:ascii="Arial" w:hAnsi="Arial" w:cs="Arial"/>
          <w:sz w:val="20"/>
          <w:szCs w:val="20"/>
        </w:rPr>
        <w:t>year</w:t>
      </w:r>
      <w:proofErr w:type="gramEnd"/>
      <w:r>
        <w:rPr>
          <w:rFonts w:ascii="Arial" w:hAnsi="Arial" w:cs="Arial"/>
          <w:sz w:val="20"/>
          <w:szCs w:val="20"/>
        </w:rPr>
        <w:t xml:space="preserve">, T3 teachers decided to develop a school climate team. The goal of this team is to “Support the social-emotional needs of students and their families by providing access to research based resources and tools (Open-Circle and PBIS). The School Climate Team will work to enhance the consistent use of these resources through data-collection, monitoring and re-assessment.” This team has started to organize staff/teacher get-togethers, especially over the past couple of weeks after news of the school’s Level 5 placement. Along with the School Climate Team, most teachers understand the challenges of working with students in the community that surrounds the Holland Elementary School. </w:t>
      </w:r>
      <w:r w:rsidR="00DC704B">
        <w:rPr>
          <w:rFonts w:ascii="Arial" w:hAnsi="Arial" w:cs="Arial"/>
          <w:sz w:val="20"/>
          <w:szCs w:val="20"/>
        </w:rPr>
        <w:t>According to</w:t>
      </w:r>
      <w:r w:rsidR="00A61DEC">
        <w:rPr>
          <w:rFonts w:ascii="Arial" w:hAnsi="Arial" w:cs="Arial"/>
          <w:sz w:val="20"/>
          <w:szCs w:val="20"/>
        </w:rPr>
        <w:t xml:space="preserve"> 2010 Census</w:t>
      </w:r>
      <w:r w:rsidR="00DC704B">
        <w:rPr>
          <w:rFonts w:ascii="Arial" w:hAnsi="Arial" w:cs="Arial"/>
          <w:sz w:val="20"/>
          <w:szCs w:val="20"/>
        </w:rPr>
        <w:t xml:space="preserve"> information</w:t>
      </w:r>
      <w:r w:rsidR="00A61DEC">
        <w:rPr>
          <w:rFonts w:ascii="Arial" w:hAnsi="Arial" w:cs="Arial"/>
          <w:sz w:val="20"/>
          <w:szCs w:val="20"/>
        </w:rPr>
        <w:t xml:space="preserve"> of the Bowdoin-Geneva neighborhood that surrounds the school, </w:t>
      </w:r>
      <w:r w:rsidR="00DC704B">
        <w:rPr>
          <w:rFonts w:ascii="Arial" w:hAnsi="Arial" w:cs="Arial"/>
          <w:sz w:val="20"/>
          <w:szCs w:val="20"/>
        </w:rPr>
        <w:t>24</w:t>
      </w:r>
      <w:r w:rsidR="00A61DEC">
        <w:rPr>
          <w:rFonts w:ascii="Arial" w:hAnsi="Arial" w:cs="Arial"/>
          <w:sz w:val="20"/>
          <w:szCs w:val="20"/>
        </w:rPr>
        <w:t>% of youth</w:t>
      </w:r>
      <w:r w:rsidR="00DC704B">
        <w:rPr>
          <w:rFonts w:ascii="Arial" w:hAnsi="Arial" w:cs="Arial"/>
          <w:sz w:val="20"/>
          <w:szCs w:val="20"/>
        </w:rPr>
        <w:t xml:space="preserve"> that live in this area lives below the Federal Poverty Level</w:t>
      </w:r>
      <w:r w:rsidR="00A61DEC">
        <w:rPr>
          <w:rFonts w:ascii="Arial" w:hAnsi="Arial" w:cs="Arial"/>
          <w:sz w:val="20"/>
          <w:szCs w:val="20"/>
        </w:rPr>
        <w:t xml:space="preserve">. </w:t>
      </w:r>
      <w:r w:rsidR="00DC704B">
        <w:rPr>
          <w:rFonts w:ascii="Arial" w:hAnsi="Arial" w:cs="Arial"/>
          <w:sz w:val="20"/>
          <w:szCs w:val="20"/>
        </w:rPr>
        <w:t xml:space="preserve">Due to struggles to combat violence and poverty in the area, </w:t>
      </w:r>
      <w:r>
        <w:rPr>
          <w:rFonts w:ascii="Arial" w:hAnsi="Arial" w:cs="Arial"/>
          <w:sz w:val="20"/>
          <w:szCs w:val="20"/>
        </w:rPr>
        <w:t xml:space="preserve">the climate </w:t>
      </w:r>
      <w:r w:rsidR="00DC704B">
        <w:rPr>
          <w:rFonts w:ascii="Arial" w:hAnsi="Arial" w:cs="Arial"/>
          <w:sz w:val="20"/>
          <w:szCs w:val="20"/>
        </w:rPr>
        <w:t>of the</w:t>
      </w:r>
      <w:r>
        <w:rPr>
          <w:rFonts w:ascii="Arial" w:hAnsi="Arial" w:cs="Arial"/>
          <w:sz w:val="20"/>
          <w:szCs w:val="20"/>
        </w:rPr>
        <w:t xml:space="preserve"> staff and students may be tense at </w:t>
      </w:r>
      <w:r w:rsidR="00DC704B">
        <w:rPr>
          <w:rFonts w:ascii="Arial" w:hAnsi="Arial" w:cs="Arial"/>
          <w:sz w:val="20"/>
          <w:szCs w:val="20"/>
        </w:rPr>
        <w:t>times;</w:t>
      </w:r>
      <w:r>
        <w:rPr>
          <w:rFonts w:ascii="Arial" w:hAnsi="Arial" w:cs="Arial"/>
          <w:sz w:val="20"/>
          <w:szCs w:val="20"/>
        </w:rPr>
        <w:t xml:space="preserve"> </w:t>
      </w:r>
      <w:r w:rsidR="00DC704B">
        <w:rPr>
          <w:rFonts w:ascii="Arial" w:hAnsi="Arial" w:cs="Arial"/>
          <w:sz w:val="20"/>
          <w:szCs w:val="20"/>
        </w:rPr>
        <w:t xml:space="preserve">however </w:t>
      </w:r>
      <w:r>
        <w:rPr>
          <w:rFonts w:ascii="Arial" w:hAnsi="Arial" w:cs="Arial"/>
          <w:sz w:val="20"/>
          <w:szCs w:val="20"/>
        </w:rPr>
        <w:t xml:space="preserve">there is an underlying bond and love for the school and the people that </w:t>
      </w:r>
      <w:r w:rsidR="00DC704B">
        <w:rPr>
          <w:rFonts w:ascii="Arial" w:hAnsi="Arial" w:cs="Arial"/>
          <w:sz w:val="20"/>
          <w:szCs w:val="20"/>
        </w:rPr>
        <w:t>comprise of the Bowdoin-Geneva community</w:t>
      </w:r>
      <w:r>
        <w:rPr>
          <w:rFonts w:ascii="Arial" w:hAnsi="Arial" w:cs="Arial"/>
          <w:sz w:val="20"/>
          <w:szCs w:val="20"/>
        </w:rPr>
        <w:t>.</w:t>
      </w:r>
    </w:p>
    <w:p w:rsidR="009B52CD" w:rsidRPr="009B52CD" w:rsidRDefault="009B52CD" w:rsidP="007A5782">
      <w:pPr>
        <w:pStyle w:val="NoSpacing"/>
        <w:rPr>
          <w:rFonts w:ascii="Arial" w:hAnsi="Arial" w:cs="Arial"/>
          <w:b/>
          <w:sz w:val="20"/>
          <w:szCs w:val="20"/>
        </w:rPr>
      </w:pPr>
    </w:p>
    <w:p w:rsidR="007A5782" w:rsidRPr="007A5782" w:rsidRDefault="007A5782" w:rsidP="007A5782">
      <w:pPr>
        <w:pStyle w:val="NoSpacing"/>
        <w:rPr>
          <w:rFonts w:ascii="Arial" w:hAnsi="Arial" w:cs="Arial"/>
          <w:b/>
        </w:rPr>
      </w:pPr>
      <w:r w:rsidRPr="007A5782">
        <w:rPr>
          <w:rFonts w:ascii="Arial" w:hAnsi="Arial" w:cs="Arial"/>
          <w:b/>
        </w:rPr>
        <w:t>Early Warning Indicators (Attendance, Behavior, Coursework)</w:t>
      </w:r>
    </w:p>
    <w:p w:rsidR="007A5782" w:rsidRPr="007A5782" w:rsidRDefault="007A5782" w:rsidP="007A5782">
      <w:pPr>
        <w:pStyle w:val="NoSpacing"/>
        <w:rPr>
          <w:rFonts w:ascii="Arial" w:hAnsi="Arial" w:cs="Arial"/>
          <w:sz w:val="20"/>
          <w:szCs w:val="20"/>
          <w:highlight w:val="yellow"/>
        </w:rPr>
      </w:pPr>
    </w:p>
    <w:p w:rsidR="005220F9" w:rsidRDefault="005220F9" w:rsidP="007A5782">
      <w:pPr>
        <w:pStyle w:val="NoSpacing"/>
        <w:rPr>
          <w:rFonts w:ascii="Arial" w:hAnsi="Arial" w:cs="Arial"/>
          <w:b/>
          <w:sz w:val="20"/>
          <w:szCs w:val="20"/>
        </w:rPr>
      </w:pPr>
      <w:r>
        <w:rPr>
          <w:rFonts w:ascii="Arial" w:hAnsi="Arial" w:cs="Arial"/>
          <w:b/>
          <w:sz w:val="20"/>
          <w:szCs w:val="20"/>
        </w:rPr>
        <w:t>Status of the Holland Elementary</w:t>
      </w:r>
    </w:p>
    <w:p w:rsidR="005220F9" w:rsidRPr="005220F9" w:rsidRDefault="005220F9" w:rsidP="007A5782">
      <w:pPr>
        <w:pStyle w:val="NoSpacing"/>
        <w:rPr>
          <w:rFonts w:ascii="Arial" w:hAnsi="Arial" w:cs="Arial"/>
          <w:b/>
          <w:sz w:val="20"/>
          <w:szCs w:val="20"/>
        </w:rPr>
      </w:pPr>
    </w:p>
    <w:p w:rsidR="00172A10" w:rsidRDefault="007A5782" w:rsidP="007A5782">
      <w:pPr>
        <w:pStyle w:val="NoSpacing"/>
        <w:rPr>
          <w:rFonts w:ascii="Arial" w:hAnsi="Arial" w:cs="Arial"/>
          <w:sz w:val="20"/>
          <w:szCs w:val="20"/>
        </w:rPr>
      </w:pPr>
      <w:r w:rsidRPr="007A5782">
        <w:rPr>
          <w:rFonts w:ascii="Arial" w:hAnsi="Arial" w:cs="Arial"/>
          <w:sz w:val="20"/>
          <w:szCs w:val="20"/>
        </w:rPr>
        <w:t>The John P. Holland Elementary School</w:t>
      </w:r>
      <w:r w:rsidR="00DD27CB">
        <w:rPr>
          <w:rFonts w:ascii="Arial" w:hAnsi="Arial" w:cs="Arial"/>
          <w:sz w:val="20"/>
          <w:szCs w:val="20"/>
        </w:rPr>
        <w:t>’s</w:t>
      </w:r>
      <w:r w:rsidRPr="007A5782">
        <w:rPr>
          <w:rFonts w:ascii="Arial" w:hAnsi="Arial" w:cs="Arial"/>
          <w:sz w:val="20"/>
          <w:szCs w:val="20"/>
        </w:rPr>
        <w:t xml:space="preserve"> </w:t>
      </w:r>
      <w:r w:rsidR="00DD27CB">
        <w:rPr>
          <w:rFonts w:ascii="Arial" w:hAnsi="Arial" w:cs="Arial"/>
          <w:sz w:val="20"/>
          <w:szCs w:val="20"/>
        </w:rPr>
        <w:t>current status as a Level 5 school does not keep it under consideration as a “turnaround” school. The school</w:t>
      </w:r>
      <w:r w:rsidRPr="007A5782">
        <w:rPr>
          <w:rFonts w:ascii="Arial" w:hAnsi="Arial" w:cs="Arial"/>
          <w:sz w:val="20"/>
          <w:szCs w:val="20"/>
        </w:rPr>
        <w:t xml:space="preserve"> will fall under state receivership and more changes will be made at the end of the 2013-2014 school year. </w:t>
      </w:r>
      <w:r w:rsidR="00440C00">
        <w:rPr>
          <w:rFonts w:ascii="Arial" w:hAnsi="Arial" w:cs="Arial"/>
          <w:sz w:val="20"/>
          <w:szCs w:val="20"/>
        </w:rPr>
        <w:t>In its first three</w:t>
      </w:r>
      <w:r w:rsidRPr="007A5782">
        <w:rPr>
          <w:rFonts w:ascii="Arial" w:hAnsi="Arial" w:cs="Arial"/>
          <w:sz w:val="20"/>
          <w:szCs w:val="20"/>
        </w:rPr>
        <w:t xml:space="preserve"> years as a turnaround school, school leadership developed and implemented certain school-wide goals. They have been required to meet Measurable Annual Goals (MAGs) that are issued by the st</w:t>
      </w:r>
      <w:r w:rsidR="007D6877">
        <w:rPr>
          <w:rFonts w:ascii="Arial" w:hAnsi="Arial" w:cs="Arial"/>
          <w:sz w:val="20"/>
          <w:szCs w:val="20"/>
        </w:rPr>
        <w:t>ate of Massachusetts. Due to regressive</w:t>
      </w:r>
      <w:r w:rsidRPr="007A5782">
        <w:rPr>
          <w:rFonts w:ascii="Arial" w:hAnsi="Arial" w:cs="Arial"/>
          <w:sz w:val="20"/>
          <w:szCs w:val="20"/>
        </w:rPr>
        <w:t xml:space="preserve"> performance on the MCAS in the spring of 2013, they were not able to meet their </w:t>
      </w:r>
      <w:r w:rsidR="005220F9">
        <w:rPr>
          <w:rFonts w:ascii="Arial" w:hAnsi="Arial" w:cs="Arial"/>
          <w:sz w:val="20"/>
          <w:szCs w:val="20"/>
        </w:rPr>
        <w:t xml:space="preserve">Composite Performance Index (CPI) </w:t>
      </w:r>
      <w:r w:rsidRPr="007A5782">
        <w:rPr>
          <w:rFonts w:ascii="Arial" w:hAnsi="Arial" w:cs="Arial"/>
          <w:sz w:val="20"/>
          <w:szCs w:val="20"/>
        </w:rPr>
        <w:t xml:space="preserve">MAGs for the 2012-2013 school </w:t>
      </w:r>
      <w:proofErr w:type="gramStart"/>
      <w:r w:rsidRPr="007A5782">
        <w:rPr>
          <w:rFonts w:ascii="Arial" w:hAnsi="Arial" w:cs="Arial"/>
          <w:sz w:val="20"/>
          <w:szCs w:val="20"/>
        </w:rPr>
        <w:t>year</w:t>
      </w:r>
      <w:proofErr w:type="gramEnd"/>
      <w:r w:rsidRPr="007A5782">
        <w:rPr>
          <w:rFonts w:ascii="Arial" w:hAnsi="Arial" w:cs="Arial"/>
          <w:sz w:val="20"/>
          <w:szCs w:val="20"/>
        </w:rPr>
        <w:t>. [</w:t>
      </w:r>
      <w:proofErr w:type="gramStart"/>
      <w:r w:rsidRPr="007A5782">
        <w:rPr>
          <w:rFonts w:ascii="Arial" w:hAnsi="Arial" w:cs="Arial"/>
          <w:sz w:val="20"/>
          <w:szCs w:val="20"/>
        </w:rPr>
        <w:t>see</w:t>
      </w:r>
      <w:proofErr w:type="gramEnd"/>
      <w:r w:rsidRPr="007A5782">
        <w:rPr>
          <w:rFonts w:ascii="Arial" w:hAnsi="Arial" w:cs="Arial"/>
          <w:sz w:val="20"/>
          <w:szCs w:val="20"/>
        </w:rPr>
        <w:t xml:space="preserve"> table below]</w:t>
      </w:r>
    </w:p>
    <w:p w:rsidR="005220F9" w:rsidRDefault="005220F9" w:rsidP="007A5782">
      <w:pPr>
        <w:pStyle w:val="NoSpacing"/>
        <w:rPr>
          <w:rFonts w:ascii="Arial" w:hAnsi="Arial" w:cs="Arial"/>
          <w:sz w:val="20"/>
          <w:szCs w:val="20"/>
        </w:rPr>
      </w:pPr>
    </w:p>
    <w:tbl>
      <w:tblPr>
        <w:tblW w:w="9224" w:type="dxa"/>
        <w:tblInd w:w="93" w:type="dxa"/>
        <w:tblLook w:val="04A0"/>
      </w:tblPr>
      <w:tblGrid>
        <w:gridCol w:w="1087"/>
        <w:gridCol w:w="1572"/>
        <w:gridCol w:w="2510"/>
        <w:gridCol w:w="1218"/>
        <w:gridCol w:w="1413"/>
        <w:gridCol w:w="1424"/>
      </w:tblGrid>
      <w:tr w:rsidR="005220F9" w:rsidRPr="005220F9" w:rsidTr="005220F9">
        <w:trPr>
          <w:trHeight w:val="308"/>
        </w:trPr>
        <w:tc>
          <w:tcPr>
            <w:tcW w:w="1087" w:type="dxa"/>
            <w:tcBorders>
              <w:top w:val="single" w:sz="4" w:space="0" w:color="auto"/>
              <w:left w:val="single" w:sz="4" w:space="0" w:color="auto"/>
              <w:bottom w:val="single" w:sz="4" w:space="0" w:color="auto"/>
              <w:right w:val="single" w:sz="4" w:space="0" w:color="auto"/>
            </w:tcBorders>
            <w:shd w:val="clear" w:color="000000" w:fill="D9D9D9"/>
            <w:noWrap/>
            <w:vAlign w:val="bottom"/>
            <w:hideMark/>
          </w:tcPr>
          <w:p w:rsidR="005220F9" w:rsidRPr="005220F9" w:rsidRDefault="005220F9" w:rsidP="005220F9">
            <w:pPr>
              <w:spacing w:after="0" w:line="240" w:lineRule="auto"/>
              <w:jc w:val="center"/>
              <w:rPr>
                <w:rFonts w:ascii="Calibri" w:eastAsia="Times New Roman" w:hAnsi="Calibri" w:cs="Times New Roman"/>
                <w:b/>
                <w:bCs/>
                <w:color w:val="000000"/>
              </w:rPr>
            </w:pPr>
            <w:r w:rsidRPr="005220F9">
              <w:rPr>
                <w:rFonts w:ascii="Calibri" w:eastAsia="Times New Roman" w:hAnsi="Calibri" w:cs="Times New Roman"/>
                <w:b/>
                <w:bCs/>
                <w:color w:val="000000"/>
              </w:rPr>
              <w:t>Subject</w:t>
            </w:r>
          </w:p>
        </w:tc>
        <w:tc>
          <w:tcPr>
            <w:tcW w:w="1572" w:type="dxa"/>
            <w:tcBorders>
              <w:top w:val="single" w:sz="4" w:space="0" w:color="auto"/>
              <w:left w:val="nil"/>
              <w:bottom w:val="single" w:sz="4" w:space="0" w:color="auto"/>
              <w:right w:val="single" w:sz="4" w:space="0" w:color="auto"/>
            </w:tcBorders>
            <w:shd w:val="clear" w:color="000000" w:fill="D9D9D9"/>
            <w:noWrap/>
            <w:vAlign w:val="bottom"/>
            <w:hideMark/>
          </w:tcPr>
          <w:p w:rsidR="005220F9" w:rsidRPr="005220F9" w:rsidRDefault="005220F9" w:rsidP="005220F9">
            <w:pPr>
              <w:spacing w:after="0" w:line="240" w:lineRule="auto"/>
              <w:jc w:val="center"/>
              <w:rPr>
                <w:rFonts w:ascii="Calibri" w:eastAsia="Times New Roman" w:hAnsi="Calibri" w:cs="Times New Roman"/>
                <w:b/>
                <w:bCs/>
                <w:color w:val="000000"/>
              </w:rPr>
            </w:pPr>
            <w:r w:rsidRPr="005220F9">
              <w:rPr>
                <w:rFonts w:ascii="Calibri" w:eastAsia="Times New Roman" w:hAnsi="Calibri" w:cs="Times New Roman"/>
                <w:b/>
                <w:bCs/>
                <w:color w:val="000000"/>
              </w:rPr>
              <w:t>Component</w:t>
            </w:r>
          </w:p>
        </w:tc>
        <w:tc>
          <w:tcPr>
            <w:tcW w:w="2510" w:type="dxa"/>
            <w:tcBorders>
              <w:top w:val="single" w:sz="4" w:space="0" w:color="auto"/>
              <w:left w:val="nil"/>
              <w:bottom w:val="single" w:sz="4" w:space="0" w:color="auto"/>
              <w:right w:val="single" w:sz="4" w:space="0" w:color="auto"/>
            </w:tcBorders>
            <w:shd w:val="clear" w:color="000000" w:fill="D9D9D9"/>
            <w:noWrap/>
            <w:vAlign w:val="bottom"/>
            <w:hideMark/>
          </w:tcPr>
          <w:p w:rsidR="005220F9" w:rsidRPr="005220F9" w:rsidRDefault="005220F9" w:rsidP="005220F9">
            <w:pPr>
              <w:spacing w:after="0" w:line="240" w:lineRule="auto"/>
              <w:jc w:val="center"/>
              <w:rPr>
                <w:rFonts w:ascii="Calibri" w:eastAsia="Times New Roman" w:hAnsi="Calibri" w:cs="Times New Roman"/>
                <w:b/>
                <w:bCs/>
                <w:color w:val="000000"/>
              </w:rPr>
            </w:pPr>
            <w:r w:rsidRPr="005220F9">
              <w:rPr>
                <w:rFonts w:ascii="Calibri" w:eastAsia="Times New Roman" w:hAnsi="Calibri" w:cs="Times New Roman"/>
                <w:b/>
                <w:bCs/>
                <w:color w:val="000000"/>
              </w:rPr>
              <w:t>Student (Grades 3-5)</w:t>
            </w:r>
          </w:p>
        </w:tc>
        <w:tc>
          <w:tcPr>
            <w:tcW w:w="1218" w:type="dxa"/>
            <w:tcBorders>
              <w:top w:val="single" w:sz="4" w:space="0" w:color="auto"/>
              <w:left w:val="nil"/>
              <w:bottom w:val="single" w:sz="4" w:space="0" w:color="auto"/>
              <w:right w:val="single" w:sz="4" w:space="0" w:color="auto"/>
            </w:tcBorders>
            <w:shd w:val="clear" w:color="000000" w:fill="D9D9D9"/>
            <w:noWrap/>
            <w:vAlign w:val="bottom"/>
            <w:hideMark/>
          </w:tcPr>
          <w:p w:rsidR="005220F9" w:rsidRPr="005220F9" w:rsidRDefault="005220F9" w:rsidP="005220F9">
            <w:pPr>
              <w:spacing w:after="0" w:line="240" w:lineRule="auto"/>
              <w:jc w:val="center"/>
              <w:rPr>
                <w:rFonts w:ascii="Calibri" w:eastAsia="Times New Roman" w:hAnsi="Calibri" w:cs="Times New Roman"/>
                <w:b/>
                <w:bCs/>
                <w:color w:val="000000"/>
              </w:rPr>
            </w:pPr>
            <w:r w:rsidRPr="005220F9">
              <w:rPr>
                <w:rFonts w:ascii="Calibri" w:eastAsia="Times New Roman" w:hAnsi="Calibri" w:cs="Times New Roman"/>
                <w:b/>
                <w:bCs/>
                <w:color w:val="000000"/>
              </w:rPr>
              <w:t>2013 Goal</w:t>
            </w:r>
          </w:p>
        </w:tc>
        <w:tc>
          <w:tcPr>
            <w:tcW w:w="1413" w:type="dxa"/>
            <w:tcBorders>
              <w:top w:val="single" w:sz="4" w:space="0" w:color="auto"/>
              <w:left w:val="nil"/>
              <w:bottom w:val="single" w:sz="4" w:space="0" w:color="auto"/>
              <w:right w:val="single" w:sz="4" w:space="0" w:color="auto"/>
            </w:tcBorders>
            <w:shd w:val="clear" w:color="000000" w:fill="D9D9D9"/>
            <w:noWrap/>
            <w:vAlign w:val="bottom"/>
            <w:hideMark/>
          </w:tcPr>
          <w:p w:rsidR="005220F9" w:rsidRPr="005220F9" w:rsidRDefault="005220F9" w:rsidP="005220F9">
            <w:pPr>
              <w:spacing w:after="0" w:line="240" w:lineRule="auto"/>
              <w:jc w:val="center"/>
              <w:rPr>
                <w:rFonts w:ascii="Calibri" w:eastAsia="Times New Roman" w:hAnsi="Calibri" w:cs="Times New Roman"/>
                <w:b/>
                <w:bCs/>
                <w:color w:val="000000"/>
              </w:rPr>
            </w:pPr>
            <w:r w:rsidRPr="005220F9">
              <w:rPr>
                <w:rFonts w:ascii="Calibri" w:eastAsia="Times New Roman" w:hAnsi="Calibri" w:cs="Times New Roman"/>
                <w:b/>
                <w:bCs/>
                <w:color w:val="000000"/>
              </w:rPr>
              <w:t>Actual 2013</w:t>
            </w:r>
          </w:p>
        </w:tc>
        <w:tc>
          <w:tcPr>
            <w:tcW w:w="1424" w:type="dxa"/>
            <w:tcBorders>
              <w:top w:val="single" w:sz="4" w:space="0" w:color="auto"/>
              <w:left w:val="nil"/>
              <w:bottom w:val="single" w:sz="4" w:space="0" w:color="auto"/>
              <w:right w:val="single" w:sz="4" w:space="0" w:color="auto"/>
            </w:tcBorders>
            <w:shd w:val="clear" w:color="000000" w:fill="D9D9D9"/>
            <w:noWrap/>
            <w:vAlign w:val="bottom"/>
            <w:hideMark/>
          </w:tcPr>
          <w:p w:rsidR="005220F9" w:rsidRPr="005220F9" w:rsidRDefault="005220F9" w:rsidP="005220F9">
            <w:pPr>
              <w:spacing w:after="0" w:line="240" w:lineRule="auto"/>
              <w:jc w:val="center"/>
              <w:rPr>
                <w:rFonts w:ascii="Calibri" w:eastAsia="Times New Roman" w:hAnsi="Calibri" w:cs="Times New Roman"/>
                <w:b/>
                <w:bCs/>
                <w:color w:val="000000"/>
              </w:rPr>
            </w:pPr>
            <w:r w:rsidRPr="005220F9">
              <w:rPr>
                <w:rFonts w:ascii="Calibri" w:eastAsia="Times New Roman" w:hAnsi="Calibri" w:cs="Times New Roman"/>
                <w:b/>
                <w:bCs/>
                <w:color w:val="000000"/>
              </w:rPr>
              <w:t>Difference</w:t>
            </w:r>
          </w:p>
        </w:tc>
      </w:tr>
      <w:tr w:rsidR="005220F9" w:rsidRPr="005220F9" w:rsidTr="005220F9">
        <w:trPr>
          <w:trHeight w:val="308"/>
        </w:trPr>
        <w:tc>
          <w:tcPr>
            <w:tcW w:w="1087" w:type="dxa"/>
            <w:tcBorders>
              <w:top w:val="nil"/>
              <w:left w:val="single" w:sz="4" w:space="0" w:color="auto"/>
              <w:bottom w:val="single" w:sz="4" w:space="0" w:color="auto"/>
              <w:right w:val="single" w:sz="4" w:space="0" w:color="auto"/>
            </w:tcBorders>
            <w:shd w:val="clear" w:color="000000" w:fill="C4D79B"/>
            <w:noWrap/>
            <w:vAlign w:val="bottom"/>
            <w:hideMark/>
          </w:tcPr>
          <w:p w:rsidR="005220F9" w:rsidRPr="005220F9" w:rsidRDefault="005220F9" w:rsidP="005220F9">
            <w:pPr>
              <w:spacing w:after="0" w:line="240" w:lineRule="auto"/>
              <w:jc w:val="center"/>
              <w:rPr>
                <w:rFonts w:ascii="Calibri" w:eastAsia="Times New Roman" w:hAnsi="Calibri" w:cs="Times New Roman"/>
                <w:color w:val="000000"/>
              </w:rPr>
            </w:pPr>
            <w:r w:rsidRPr="005220F9">
              <w:rPr>
                <w:rFonts w:ascii="Calibri" w:eastAsia="Times New Roman" w:hAnsi="Calibri" w:cs="Times New Roman"/>
                <w:color w:val="000000"/>
              </w:rPr>
              <w:t>ELA</w:t>
            </w:r>
          </w:p>
        </w:tc>
        <w:tc>
          <w:tcPr>
            <w:tcW w:w="1572" w:type="dxa"/>
            <w:tcBorders>
              <w:top w:val="nil"/>
              <w:left w:val="nil"/>
              <w:bottom w:val="single" w:sz="4" w:space="0" w:color="auto"/>
              <w:right w:val="single" w:sz="4" w:space="0" w:color="auto"/>
            </w:tcBorders>
            <w:shd w:val="clear" w:color="000000" w:fill="C4D79B"/>
            <w:noWrap/>
            <w:vAlign w:val="bottom"/>
            <w:hideMark/>
          </w:tcPr>
          <w:p w:rsidR="005220F9" w:rsidRPr="005220F9" w:rsidRDefault="005220F9" w:rsidP="005220F9">
            <w:pPr>
              <w:spacing w:after="0" w:line="240" w:lineRule="auto"/>
              <w:jc w:val="center"/>
              <w:rPr>
                <w:rFonts w:ascii="Calibri" w:eastAsia="Times New Roman" w:hAnsi="Calibri" w:cs="Times New Roman"/>
                <w:color w:val="000000"/>
              </w:rPr>
            </w:pPr>
            <w:r w:rsidRPr="005220F9">
              <w:rPr>
                <w:rFonts w:ascii="Calibri" w:eastAsia="Times New Roman" w:hAnsi="Calibri" w:cs="Times New Roman"/>
                <w:color w:val="000000"/>
              </w:rPr>
              <w:t>Average CPI</w:t>
            </w:r>
          </w:p>
        </w:tc>
        <w:tc>
          <w:tcPr>
            <w:tcW w:w="2510" w:type="dxa"/>
            <w:tcBorders>
              <w:top w:val="nil"/>
              <w:left w:val="nil"/>
              <w:bottom w:val="single" w:sz="4" w:space="0" w:color="auto"/>
              <w:right w:val="single" w:sz="4" w:space="0" w:color="auto"/>
            </w:tcBorders>
            <w:shd w:val="clear" w:color="000000" w:fill="C4D79B"/>
            <w:noWrap/>
            <w:vAlign w:val="bottom"/>
            <w:hideMark/>
          </w:tcPr>
          <w:p w:rsidR="005220F9" w:rsidRPr="005220F9" w:rsidRDefault="005220F9" w:rsidP="005220F9">
            <w:pPr>
              <w:spacing w:after="0" w:line="240" w:lineRule="auto"/>
              <w:jc w:val="center"/>
              <w:rPr>
                <w:rFonts w:ascii="Calibri" w:eastAsia="Times New Roman" w:hAnsi="Calibri" w:cs="Times New Roman"/>
                <w:color w:val="000000"/>
              </w:rPr>
            </w:pPr>
            <w:r w:rsidRPr="005220F9">
              <w:rPr>
                <w:rFonts w:ascii="Calibri" w:eastAsia="Times New Roman" w:hAnsi="Calibri" w:cs="Times New Roman"/>
                <w:color w:val="000000"/>
              </w:rPr>
              <w:t>All Students</w:t>
            </w:r>
          </w:p>
        </w:tc>
        <w:tc>
          <w:tcPr>
            <w:tcW w:w="1218" w:type="dxa"/>
            <w:tcBorders>
              <w:top w:val="nil"/>
              <w:left w:val="nil"/>
              <w:bottom w:val="single" w:sz="4" w:space="0" w:color="auto"/>
              <w:right w:val="single" w:sz="4" w:space="0" w:color="auto"/>
            </w:tcBorders>
            <w:shd w:val="clear" w:color="000000" w:fill="C4D79B"/>
            <w:noWrap/>
            <w:vAlign w:val="bottom"/>
            <w:hideMark/>
          </w:tcPr>
          <w:p w:rsidR="005220F9" w:rsidRPr="005220F9" w:rsidRDefault="005220F9" w:rsidP="005220F9">
            <w:pPr>
              <w:spacing w:after="0" w:line="240" w:lineRule="auto"/>
              <w:jc w:val="center"/>
              <w:rPr>
                <w:rFonts w:ascii="Calibri" w:eastAsia="Times New Roman" w:hAnsi="Calibri" w:cs="Times New Roman"/>
                <w:color w:val="000000"/>
              </w:rPr>
            </w:pPr>
            <w:r w:rsidRPr="005220F9">
              <w:rPr>
                <w:rFonts w:ascii="Calibri" w:eastAsia="Times New Roman" w:hAnsi="Calibri" w:cs="Times New Roman"/>
                <w:color w:val="000000"/>
              </w:rPr>
              <w:t>65.1</w:t>
            </w:r>
          </w:p>
        </w:tc>
        <w:tc>
          <w:tcPr>
            <w:tcW w:w="1413" w:type="dxa"/>
            <w:tcBorders>
              <w:top w:val="nil"/>
              <w:left w:val="nil"/>
              <w:bottom w:val="single" w:sz="4" w:space="0" w:color="auto"/>
              <w:right w:val="single" w:sz="4" w:space="0" w:color="auto"/>
            </w:tcBorders>
            <w:shd w:val="clear" w:color="000000" w:fill="C4D79B"/>
            <w:noWrap/>
            <w:vAlign w:val="bottom"/>
            <w:hideMark/>
          </w:tcPr>
          <w:p w:rsidR="005220F9" w:rsidRPr="005220F9" w:rsidRDefault="005220F9" w:rsidP="005220F9">
            <w:pPr>
              <w:spacing w:after="0" w:line="240" w:lineRule="auto"/>
              <w:jc w:val="center"/>
              <w:rPr>
                <w:rFonts w:ascii="Calibri" w:eastAsia="Times New Roman" w:hAnsi="Calibri" w:cs="Times New Roman"/>
                <w:color w:val="000000"/>
              </w:rPr>
            </w:pPr>
            <w:r w:rsidRPr="005220F9">
              <w:rPr>
                <w:rFonts w:ascii="Calibri" w:eastAsia="Times New Roman" w:hAnsi="Calibri" w:cs="Times New Roman"/>
                <w:color w:val="000000"/>
              </w:rPr>
              <w:t>54.9</w:t>
            </w:r>
          </w:p>
        </w:tc>
        <w:tc>
          <w:tcPr>
            <w:tcW w:w="1424"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rsidR="005220F9" w:rsidRPr="005220F9" w:rsidRDefault="005220F9" w:rsidP="005220F9">
            <w:pPr>
              <w:spacing w:after="0" w:line="240" w:lineRule="auto"/>
              <w:jc w:val="center"/>
              <w:rPr>
                <w:rFonts w:ascii="Calibri" w:eastAsia="Times New Roman" w:hAnsi="Calibri" w:cs="Times New Roman"/>
                <w:color w:val="9C0006"/>
              </w:rPr>
            </w:pPr>
            <w:r w:rsidRPr="005220F9">
              <w:rPr>
                <w:rFonts w:ascii="Calibri" w:eastAsia="Times New Roman" w:hAnsi="Calibri" w:cs="Times New Roman"/>
                <w:color w:val="9C0006"/>
              </w:rPr>
              <w:t>-10.2</w:t>
            </w:r>
          </w:p>
        </w:tc>
      </w:tr>
      <w:tr w:rsidR="005220F9" w:rsidRPr="005220F9" w:rsidTr="005220F9">
        <w:trPr>
          <w:trHeight w:val="308"/>
        </w:trPr>
        <w:tc>
          <w:tcPr>
            <w:tcW w:w="1087" w:type="dxa"/>
            <w:tcBorders>
              <w:top w:val="nil"/>
              <w:left w:val="single" w:sz="4" w:space="0" w:color="auto"/>
              <w:bottom w:val="single" w:sz="4" w:space="0" w:color="auto"/>
              <w:right w:val="single" w:sz="4" w:space="0" w:color="auto"/>
            </w:tcBorders>
            <w:shd w:val="clear" w:color="000000" w:fill="C4D79B"/>
            <w:noWrap/>
            <w:vAlign w:val="bottom"/>
            <w:hideMark/>
          </w:tcPr>
          <w:p w:rsidR="005220F9" w:rsidRPr="005220F9" w:rsidRDefault="005220F9" w:rsidP="005220F9">
            <w:pPr>
              <w:spacing w:after="0" w:line="240" w:lineRule="auto"/>
              <w:jc w:val="center"/>
              <w:rPr>
                <w:rFonts w:ascii="Calibri" w:eastAsia="Times New Roman" w:hAnsi="Calibri" w:cs="Times New Roman"/>
                <w:color w:val="000000"/>
              </w:rPr>
            </w:pPr>
            <w:r w:rsidRPr="005220F9">
              <w:rPr>
                <w:rFonts w:ascii="Calibri" w:eastAsia="Times New Roman" w:hAnsi="Calibri" w:cs="Times New Roman"/>
                <w:color w:val="000000"/>
              </w:rPr>
              <w:t>ELA</w:t>
            </w:r>
          </w:p>
        </w:tc>
        <w:tc>
          <w:tcPr>
            <w:tcW w:w="1572" w:type="dxa"/>
            <w:tcBorders>
              <w:top w:val="nil"/>
              <w:left w:val="nil"/>
              <w:bottom w:val="single" w:sz="4" w:space="0" w:color="auto"/>
              <w:right w:val="single" w:sz="4" w:space="0" w:color="auto"/>
            </w:tcBorders>
            <w:shd w:val="clear" w:color="000000" w:fill="C4D79B"/>
            <w:noWrap/>
            <w:vAlign w:val="bottom"/>
            <w:hideMark/>
          </w:tcPr>
          <w:p w:rsidR="005220F9" w:rsidRPr="005220F9" w:rsidRDefault="005220F9" w:rsidP="005220F9">
            <w:pPr>
              <w:spacing w:after="0" w:line="240" w:lineRule="auto"/>
              <w:jc w:val="center"/>
              <w:rPr>
                <w:rFonts w:ascii="Calibri" w:eastAsia="Times New Roman" w:hAnsi="Calibri" w:cs="Times New Roman"/>
                <w:color w:val="000000"/>
              </w:rPr>
            </w:pPr>
            <w:r w:rsidRPr="005220F9">
              <w:rPr>
                <w:rFonts w:ascii="Calibri" w:eastAsia="Times New Roman" w:hAnsi="Calibri" w:cs="Times New Roman"/>
                <w:color w:val="000000"/>
              </w:rPr>
              <w:t>Average CPI</w:t>
            </w:r>
          </w:p>
        </w:tc>
        <w:tc>
          <w:tcPr>
            <w:tcW w:w="2510" w:type="dxa"/>
            <w:tcBorders>
              <w:top w:val="nil"/>
              <w:left w:val="nil"/>
              <w:bottom w:val="single" w:sz="4" w:space="0" w:color="auto"/>
              <w:right w:val="single" w:sz="4" w:space="0" w:color="auto"/>
            </w:tcBorders>
            <w:shd w:val="clear" w:color="000000" w:fill="C4D79B"/>
            <w:noWrap/>
            <w:vAlign w:val="bottom"/>
            <w:hideMark/>
          </w:tcPr>
          <w:p w:rsidR="005220F9" w:rsidRPr="005220F9" w:rsidRDefault="005220F9" w:rsidP="005220F9">
            <w:pPr>
              <w:spacing w:after="0" w:line="240" w:lineRule="auto"/>
              <w:jc w:val="center"/>
              <w:rPr>
                <w:rFonts w:ascii="Calibri" w:eastAsia="Times New Roman" w:hAnsi="Calibri" w:cs="Times New Roman"/>
                <w:color w:val="000000"/>
              </w:rPr>
            </w:pPr>
            <w:r w:rsidRPr="005220F9">
              <w:rPr>
                <w:rFonts w:ascii="Calibri" w:eastAsia="Times New Roman" w:hAnsi="Calibri" w:cs="Times New Roman"/>
                <w:color w:val="000000"/>
              </w:rPr>
              <w:t>SWD ELA</w:t>
            </w:r>
          </w:p>
        </w:tc>
        <w:tc>
          <w:tcPr>
            <w:tcW w:w="1218" w:type="dxa"/>
            <w:tcBorders>
              <w:top w:val="nil"/>
              <w:left w:val="nil"/>
              <w:bottom w:val="single" w:sz="4" w:space="0" w:color="auto"/>
              <w:right w:val="single" w:sz="4" w:space="0" w:color="auto"/>
            </w:tcBorders>
            <w:shd w:val="clear" w:color="000000" w:fill="C4D79B"/>
            <w:noWrap/>
            <w:vAlign w:val="bottom"/>
            <w:hideMark/>
          </w:tcPr>
          <w:p w:rsidR="005220F9" w:rsidRPr="005220F9" w:rsidRDefault="005220F9" w:rsidP="005220F9">
            <w:pPr>
              <w:spacing w:after="0" w:line="240" w:lineRule="auto"/>
              <w:jc w:val="center"/>
              <w:rPr>
                <w:rFonts w:ascii="Calibri" w:eastAsia="Times New Roman" w:hAnsi="Calibri" w:cs="Times New Roman"/>
                <w:color w:val="000000"/>
              </w:rPr>
            </w:pPr>
            <w:r w:rsidRPr="005220F9">
              <w:rPr>
                <w:rFonts w:ascii="Calibri" w:eastAsia="Times New Roman" w:hAnsi="Calibri" w:cs="Times New Roman"/>
                <w:color w:val="000000"/>
              </w:rPr>
              <w:t>65.1</w:t>
            </w:r>
          </w:p>
        </w:tc>
        <w:tc>
          <w:tcPr>
            <w:tcW w:w="1413" w:type="dxa"/>
            <w:tcBorders>
              <w:top w:val="nil"/>
              <w:left w:val="nil"/>
              <w:bottom w:val="single" w:sz="4" w:space="0" w:color="auto"/>
              <w:right w:val="single" w:sz="4" w:space="0" w:color="auto"/>
            </w:tcBorders>
            <w:shd w:val="clear" w:color="000000" w:fill="C4D79B"/>
            <w:noWrap/>
            <w:vAlign w:val="bottom"/>
            <w:hideMark/>
          </w:tcPr>
          <w:p w:rsidR="005220F9" w:rsidRPr="005220F9" w:rsidRDefault="005220F9" w:rsidP="005220F9">
            <w:pPr>
              <w:spacing w:after="0" w:line="240" w:lineRule="auto"/>
              <w:jc w:val="center"/>
              <w:rPr>
                <w:rFonts w:ascii="Calibri" w:eastAsia="Times New Roman" w:hAnsi="Calibri" w:cs="Times New Roman"/>
                <w:color w:val="000000"/>
              </w:rPr>
            </w:pPr>
            <w:r w:rsidRPr="005220F9">
              <w:rPr>
                <w:rFonts w:ascii="Calibri" w:eastAsia="Times New Roman" w:hAnsi="Calibri" w:cs="Times New Roman"/>
                <w:color w:val="000000"/>
              </w:rPr>
              <w:t>44.9</w:t>
            </w:r>
          </w:p>
        </w:tc>
        <w:tc>
          <w:tcPr>
            <w:tcW w:w="1424"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rsidR="005220F9" w:rsidRPr="005220F9" w:rsidRDefault="005220F9" w:rsidP="005220F9">
            <w:pPr>
              <w:spacing w:after="0" w:line="240" w:lineRule="auto"/>
              <w:jc w:val="center"/>
              <w:rPr>
                <w:rFonts w:ascii="Calibri" w:eastAsia="Times New Roman" w:hAnsi="Calibri" w:cs="Times New Roman"/>
                <w:color w:val="9C0006"/>
              </w:rPr>
            </w:pPr>
            <w:r w:rsidRPr="005220F9">
              <w:rPr>
                <w:rFonts w:ascii="Calibri" w:eastAsia="Times New Roman" w:hAnsi="Calibri" w:cs="Times New Roman"/>
                <w:color w:val="9C0006"/>
              </w:rPr>
              <w:t>-20.2</w:t>
            </w:r>
          </w:p>
        </w:tc>
      </w:tr>
      <w:tr w:rsidR="005220F9" w:rsidRPr="005220F9" w:rsidTr="005220F9">
        <w:trPr>
          <w:trHeight w:val="308"/>
        </w:trPr>
        <w:tc>
          <w:tcPr>
            <w:tcW w:w="1087" w:type="dxa"/>
            <w:tcBorders>
              <w:top w:val="nil"/>
              <w:left w:val="single" w:sz="4" w:space="0" w:color="auto"/>
              <w:bottom w:val="single" w:sz="4" w:space="0" w:color="auto"/>
              <w:right w:val="single" w:sz="4" w:space="0" w:color="auto"/>
            </w:tcBorders>
            <w:shd w:val="clear" w:color="000000" w:fill="C5D9F1"/>
            <w:noWrap/>
            <w:vAlign w:val="bottom"/>
            <w:hideMark/>
          </w:tcPr>
          <w:p w:rsidR="005220F9" w:rsidRPr="005220F9" w:rsidRDefault="005220F9" w:rsidP="005220F9">
            <w:pPr>
              <w:spacing w:after="0" w:line="240" w:lineRule="auto"/>
              <w:jc w:val="center"/>
              <w:rPr>
                <w:rFonts w:ascii="Calibri" w:eastAsia="Times New Roman" w:hAnsi="Calibri" w:cs="Times New Roman"/>
                <w:color w:val="000000"/>
              </w:rPr>
            </w:pPr>
            <w:r w:rsidRPr="005220F9">
              <w:rPr>
                <w:rFonts w:ascii="Calibri" w:eastAsia="Times New Roman" w:hAnsi="Calibri" w:cs="Times New Roman"/>
                <w:color w:val="000000"/>
              </w:rPr>
              <w:t>Math</w:t>
            </w:r>
          </w:p>
        </w:tc>
        <w:tc>
          <w:tcPr>
            <w:tcW w:w="1572" w:type="dxa"/>
            <w:tcBorders>
              <w:top w:val="nil"/>
              <w:left w:val="nil"/>
              <w:bottom w:val="single" w:sz="4" w:space="0" w:color="auto"/>
              <w:right w:val="single" w:sz="4" w:space="0" w:color="auto"/>
            </w:tcBorders>
            <w:shd w:val="clear" w:color="000000" w:fill="C5D9F1"/>
            <w:noWrap/>
            <w:vAlign w:val="bottom"/>
            <w:hideMark/>
          </w:tcPr>
          <w:p w:rsidR="005220F9" w:rsidRPr="005220F9" w:rsidRDefault="005220F9" w:rsidP="005220F9">
            <w:pPr>
              <w:spacing w:after="0" w:line="240" w:lineRule="auto"/>
              <w:jc w:val="center"/>
              <w:rPr>
                <w:rFonts w:ascii="Calibri" w:eastAsia="Times New Roman" w:hAnsi="Calibri" w:cs="Times New Roman"/>
                <w:color w:val="000000"/>
              </w:rPr>
            </w:pPr>
            <w:r w:rsidRPr="005220F9">
              <w:rPr>
                <w:rFonts w:ascii="Calibri" w:eastAsia="Times New Roman" w:hAnsi="Calibri" w:cs="Times New Roman"/>
                <w:color w:val="000000"/>
              </w:rPr>
              <w:t>Average CPI</w:t>
            </w:r>
          </w:p>
        </w:tc>
        <w:tc>
          <w:tcPr>
            <w:tcW w:w="2510" w:type="dxa"/>
            <w:tcBorders>
              <w:top w:val="nil"/>
              <w:left w:val="nil"/>
              <w:bottom w:val="single" w:sz="4" w:space="0" w:color="auto"/>
              <w:right w:val="single" w:sz="4" w:space="0" w:color="auto"/>
            </w:tcBorders>
            <w:shd w:val="clear" w:color="000000" w:fill="C5D9F1"/>
            <w:noWrap/>
            <w:vAlign w:val="bottom"/>
            <w:hideMark/>
          </w:tcPr>
          <w:p w:rsidR="005220F9" w:rsidRPr="005220F9" w:rsidRDefault="005220F9" w:rsidP="005220F9">
            <w:pPr>
              <w:spacing w:after="0" w:line="240" w:lineRule="auto"/>
              <w:jc w:val="center"/>
              <w:rPr>
                <w:rFonts w:ascii="Calibri" w:eastAsia="Times New Roman" w:hAnsi="Calibri" w:cs="Times New Roman"/>
                <w:color w:val="000000"/>
              </w:rPr>
            </w:pPr>
            <w:r w:rsidRPr="005220F9">
              <w:rPr>
                <w:rFonts w:ascii="Calibri" w:eastAsia="Times New Roman" w:hAnsi="Calibri" w:cs="Times New Roman"/>
                <w:color w:val="000000"/>
              </w:rPr>
              <w:t>All Students</w:t>
            </w:r>
          </w:p>
        </w:tc>
        <w:tc>
          <w:tcPr>
            <w:tcW w:w="1218" w:type="dxa"/>
            <w:tcBorders>
              <w:top w:val="nil"/>
              <w:left w:val="nil"/>
              <w:bottom w:val="single" w:sz="4" w:space="0" w:color="auto"/>
              <w:right w:val="single" w:sz="4" w:space="0" w:color="auto"/>
            </w:tcBorders>
            <w:shd w:val="clear" w:color="000000" w:fill="C5D9F1"/>
            <w:noWrap/>
            <w:vAlign w:val="bottom"/>
            <w:hideMark/>
          </w:tcPr>
          <w:p w:rsidR="005220F9" w:rsidRPr="005220F9" w:rsidRDefault="005220F9" w:rsidP="005220F9">
            <w:pPr>
              <w:spacing w:after="0" w:line="240" w:lineRule="auto"/>
              <w:jc w:val="center"/>
              <w:rPr>
                <w:rFonts w:ascii="Calibri" w:eastAsia="Times New Roman" w:hAnsi="Calibri" w:cs="Times New Roman"/>
                <w:color w:val="000000"/>
              </w:rPr>
            </w:pPr>
            <w:r w:rsidRPr="005220F9">
              <w:rPr>
                <w:rFonts w:ascii="Calibri" w:eastAsia="Times New Roman" w:hAnsi="Calibri" w:cs="Times New Roman"/>
                <w:color w:val="000000"/>
              </w:rPr>
              <w:t>64</w:t>
            </w:r>
          </w:p>
        </w:tc>
        <w:tc>
          <w:tcPr>
            <w:tcW w:w="1413" w:type="dxa"/>
            <w:tcBorders>
              <w:top w:val="nil"/>
              <w:left w:val="nil"/>
              <w:bottom w:val="single" w:sz="4" w:space="0" w:color="auto"/>
              <w:right w:val="single" w:sz="4" w:space="0" w:color="auto"/>
            </w:tcBorders>
            <w:shd w:val="clear" w:color="000000" w:fill="C5D9F1"/>
            <w:noWrap/>
            <w:vAlign w:val="bottom"/>
            <w:hideMark/>
          </w:tcPr>
          <w:p w:rsidR="005220F9" w:rsidRPr="005220F9" w:rsidRDefault="005220F9" w:rsidP="005220F9">
            <w:pPr>
              <w:spacing w:after="0" w:line="240" w:lineRule="auto"/>
              <w:jc w:val="center"/>
              <w:rPr>
                <w:rFonts w:ascii="Calibri" w:eastAsia="Times New Roman" w:hAnsi="Calibri" w:cs="Times New Roman"/>
                <w:color w:val="000000"/>
              </w:rPr>
            </w:pPr>
            <w:r w:rsidRPr="005220F9">
              <w:rPr>
                <w:rFonts w:ascii="Calibri" w:eastAsia="Times New Roman" w:hAnsi="Calibri" w:cs="Times New Roman"/>
                <w:color w:val="000000"/>
              </w:rPr>
              <w:t>61</w:t>
            </w:r>
          </w:p>
        </w:tc>
        <w:tc>
          <w:tcPr>
            <w:tcW w:w="1424"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rsidR="005220F9" w:rsidRPr="005220F9" w:rsidRDefault="005220F9" w:rsidP="005220F9">
            <w:pPr>
              <w:spacing w:after="0" w:line="240" w:lineRule="auto"/>
              <w:jc w:val="center"/>
              <w:rPr>
                <w:rFonts w:ascii="Calibri" w:eastAsia="Times New Roman" w:hAnsi="Calibri" w:cs="Times New Roman"/>
                <w:color w:val="9C0006"/>
              </w:rPr>
            </w:pPr>
            <w:r w:rsidRPr="005220F9">
              <w:rPr>
                <w:rFonts w:ascii="Calibri" w:eastAsia="Times New Roman" w:hAnsi="Calibri" w:cs="Times New Roman"/>
                <w:color w:val="9C0006"/>
              </w:rPr>
              <w:t>-3</w:t>
            </w:r>
          </w:p>
        </w:tc>
      </w:tr>
      <w:tr w:rsidR="005220F9" w:rsidRPr="005220F9" w:rsidTr="005220F9">
        <w:trPr>
          <w:trHeight w:val="308"/>
        </w:trPr>
        <w:tc>
          <w:tcPr>
            <w:tcW w:w="1087" w:type="dxa"/>
            <w:tcBorders>
              <w:top w:val="nil"/>
              <w:left w:val="single" w:sz="4" w:space="0" w:color="auto"/>
              <w:bottom w:val="single" w:sz="4" w:space="0" w:color="auto"/>
              <w:right w:val="single" w:sz="4" w:space="0" w:color="auto"/>
            </w:tcBorders>
            <w:shd w:val="clear" w:color="000000" w:fill="C5D9F1"/>
            <w:noWrap/>
            <w:vAlign w:val="bottom"/>
            <w:hideMark/>
          </w:tcPr>
          <w:p w:rsidR="005220F9" w:rsidRPr="005220F9" w:rsidRDefault="005220F9" w:rsidP="005220F9">
            <w:pPr>
              <w:spacing w:after="0" w:line="240" w:lineRule="auto"/>
              <w:jc w:val="center"/>
              <w:rPr>
                <w:rFonts w:ascii="Calibri" w:eastAsia="Times New Roman" w:hAnsi="Calibri" w:cs="Times New Roman"/>
                <w:color w:val="000000"/>
              </w:rPr>
            </w:pPr>
            <w:r w:rsidRPr="005220F9">
              <w:rPr>
                <w:rFonts w:ascii="Calibri" w:eastAsia="Times New Roman" w:hAnsi="Calibri" w:cs="Times New Roman"/>
                <w:color w:val="000000"/>
              </w:rPr>
              <w:t>Math</w:t>
            </w:r>
          </w:p>
        </w:tc>
        <w:tc>
          <w:tcPr>
            <w:tcW w:w="1572" w:type="dxa"/>
            <w:tcBorders>
              <w:top w:val="nil"/>
              <w:left w:val="nil"/>
              <w:bottom w:val="single" w:sz="4" w:space="0" w:color="auto"/>
              <w:right w:val="single" w:sz="4" w:space="0" w:color="auto"/>
            </w:tcBorders>
            <w:shd w:val="clear" w:color="000000" w:fill="C5D9F1"/>
            <w:noWrap/>
            <w:vAlign w:val="bottom"/>
            <w:hideMark/>
          </w:tcPr>
          <w:p w:rsidR="005220F9" w:rsidRPr="005220F9" w:rsidRDefault="005220F9" w:rsidP="005220F9">
            <w:pPr>
              <w:spacing w:after="0" w:line="240" w:lineRule="auto"/>
              <w:jc w:val="center"/>
              <w:rPr>
                <w:rFonts w:ascii="Calibri" w:eastAsia="Times New Roman" w:hAnsi="Calibri" w:cs="Times New Roman"/>
                <w:color w:val="000000"/>
              </w:rPr>
            </w:pPr>
            <w:r w:rsidRPr="005220F9">
              <w:rPr>
                <w:rFonts w:ascii="Calibri" w:eastAsia="Times New Roman" w:hAnsi="Calibri" w:cs="Times New Roman"/>
                <w:color w:val="000000"/>
              </w:rPr>
              <w:t>Average CPI</w:t>
            </w:r>
          </w:p>
        </w:tc>
        <w:tc>
          <w:tcPr>
            <w:tcW w:w="2510" w:type="dxa"/>
            <w:tcBorders>
              <w:top w:val="nil"/>
              <w:left w:val="nil"/>
              <w:bottom w:val="single" w:sz="4" w:space="0" w:color="auto"/>
              <w:right w:val="single" w:sz="4" w:space="0" w:color="auto"/>
            </w:tcBorders>
            <w:shd w:val="clear" w:color="000000" w:fill="C5D9F1"/>
            <w:noWrap/>
            <w:vAlign w:val="bottom"/>
            <w:hideMark/>
          </w:tcPr>
          <w:p w:rsidR="005220F9" w:rsidRPr="005220F9" w:rsidRDefault="005220F9" w:rsidP="005220F9">
            <w:pPr>
              <w:spacing w:after="0" w:line="240" w:lineRule="auto"/>
              <w:jc w:val="center"/>
              <w:rPr>
                <w:rFonts w:ascii="Calibri" w:eastAsia="Times New Roman" w:hAnsi="Calibri" w:cs="Times New Roman"/>
                <w:color w:val="000000"/>
              </w:rPr>
            </w:pPr>
            <w:r w:rsidRPr="005220F9">
              <w:rPr>
                <w:rFonts w:ascii="Calibri" w:eastAsia="Times New Roman" w:hAnsi="Calibri" w:cs="Times New Roman"/>
                <w:color w:val="000000"/>
              </w:rPr>
              <w:t>SWD Math</w:t>
            </w:r>
          </w:p>
        </w:tc>
        <w:tc>
          <w:tcPr>
            <w:tcW w:w="1218" w:type="dxa"/>
            <w:tcBorders>
              <w:top w:val="nil"/>
              <w:left w:val="nil"/>
              <w:bottom w:val="single" w:sz="4" w:space="0" w:color="auto"/>
              <w:right w:val="single" w:sz="4" w:space="0" w:color="auto"/>
            </w:tcBorders>
            <w:shd w:val="clear" w:color="000000" w:fill="C5D9F1"/>
            <w:noWrap/>
            <w:vAlign w:val="bottom"/>
            <w:hideMark/>
          </w:tcPr>
          <w:p w:rsidR="005220F9" w:rsidRPr="005220F9" w:rsidRDefault="005220F9" w:rsidP="005220F9">
            <w:pPr>
              <w:spacing w:after="0" w:line="240" w:lineRule="auto"/>
              <w:jc w:val="center"/>
              <w:rPr>
                <w:rFonts w:ascii="Calibri" w:eastAsia="Times New Roman" w:hAnsi="Calibri" w:cs="Times New Roman"/>
                <w:color w:val="000000"/>
              </w:rPr>
            </w:pPr>
            <w:r w:rsidRPr="005220F9">
              <w:rPr>
                <w:rFonts w:ascii="Calibri" w:eastAsia="Times New Roman" w:hAnsi="Calibri" w:cs="Times New Roman"/>
                <w:color w:val="000000"/>
              </w:rPr>
              <w:t>64</w:t>
            </w:r>
          </w:p>
        </w:tc>
        <w:tc>
          <w:tcPr>
            <w:tcW w:w="1413" w:type="dxa"/>
            <w:tcBorders>
              <w:top w:val="nil"/>
              <w:left w:val="nil"/>
              <w:bottom w:val="single" w:sz="4" w:space="0" w:color="auto"/>
              <w:right w:val="single" w:sz="4" w:space="0" w:color="auto"/>
            </w:tcBorders>
            <w:shd w:val="clear" w:color="000000" w:fill="C5D9F1"/>
            <w:noWrap/>
            <w:vAlign w:val="bottom"/>
            <w:hideMark/>
          </w:tcPr>
          <w:p w:rsidR="005220F9" w:rsidRPr="005220F9" w:rsidRDefault="005220F9" w:rsidP="005220F9">
            <w:pPr>
              <w:spacing w:after="0" w:line="240" w:lineRule="auto"/>
              <w:jc w:val="center"/>
              <w:rPr>
                <w:rFonts w:ascii="Calibri" w:eastAsia="Times New Roman" w:hAnsi="Calibri" w:cs="Times New Roman"/>
                <w:color w:val="000000"/>
              </w:rPr>
            </w:pPr>
            <w:r w:rsidRPr="005220F9">
              <w:rPr>
                <w:rFonts w:ascii="Calibri" w:eastAsia="Times New Roman" w:hAnsi="Calibri" w:cs="Times New Roman"/>
                <w:color w:val="000000"/>
              </w:rPr>
              <w:t>50.7</w:t>
            </w:r>
          </w:p>
        </w:tc>
        <w:tc>
          <w:tcPr>
            <w:tcW w:w="1424"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rsidR="005220F9" w:rsidRPr="005220F9" w:rsidRDefault="005220F9" w:rsidP="005220F9">
            <w:pPr>
              <w:spacing w:after="0" w:line="240" w:lineRule="auto"/>
              <w:jc w:val="center"/>
              <w:rPr>
                <w:rFonts w:ascii="Calibri" w:eastAsia="Times New Roman" w:hAnsi="Calibri" w:cs="Times New Roman"/>
                <w:color w:val="9C0006"/>
              </w:rPr>
            </w:pPr>
            <w:r w:rsidRPr="005220F9">
              <w:rPr>
                <w:rFonts w:ascii="Calibri" w:eastAsia="Times New Roman" w:hAnsi="Calibri" w:cs="Times New Roman"/>
                <w:color w:val="9C0006"/>
              </w:rPr>
              <w:t>-13.3</w:t>
            </w:r>
          </w:p>
        </w:tc>
      </w:tr>
    </w:tbl>
    <w:p w:rsidR="005220F9" w:rsidRDefault="005220F9" w:rsidP="007A5782">
      <w:pPr>
        <w:pStyle w:val="NoSpacing"/>
        <w:rPr>
          <w:rFonts w:ascii="Arial" w:hAnsi="Arial" w:cs="Arial"/>
          <w:sz w:val="20"/>
          <w:szCs w:val="20"/>
        </w:rPr>
      </w:pPr>
    </w:p>
    <w:p w:rsidR="005220F9" w:rsidRPr="00DC50D0" w:rsidRDefault="005220F9" w:rsidP="007A5782">
      <w:pPr>
        <w:pStyle w:val="NoSpacing"/>
        <w:rPr>
          <w:rFonts w:ascii="Arial" w:hAnsi="Arial" w:cs="Arial"/>
          <w:i/>
          <w:sz w:val="20"/>
          <w:szCs w:val="20"/>
        </w:rPr>
      </w:pPr>
      <w:r w:rsidRPr="00DC50D0">
        <w:rPr>
          <w:rFonts w:ascii="Arial" w:hAnsi="Arial" w:cs="Arial"/>
          <w:i/>
          <w:sz w:val="20"/>
          <w:szCs w:val="20"/>
        </w:rPr>
        <w:t xml:space="preserve">*SWD stands for Students </w:t>
      </w:r>
      <w:proofErr w:type="gramStart"/>
      <w:r w:rsidRPr="00DC50D0">
        <w:rPr>
          <w:rFonts w:ascii="Arial" w:hAnsi="Arial" w:cs="Arial"/>
          <w:i/>
          <w:sz w:val="20"/>
          <w:szCs w:val="20"/>
        </w:rPr>
        <w:t>With</w:t>
      </w:r>
      <w:proofErr w:type="gramEnd"/>
      <w:r w:rsidRPr="00DC50D0">
        <w:rPr>
          <w:rFonts w:ascii="Arial" w:hAnsi="Arial" w:cs="Arial"/>
          <w:i/>
          <w:sz w:val="20"/>
          <w:szCs w:val="20"/>
        </w:rPr>
        <w:t xml:space="preserve"> Disabilities</w:t>
      </w:r>
    </w:p>
    <w:p w:rsidR="007A5782" w:rsidRDefault="007A5782" w:rsidP="007A5782">
      <w:pPr>
        <w:pStyle w:val="NoSpacing"/>
        <w:ind w:firstLine="720"/>
        <w:rPr>
          <w:rFonts w:ascii="Arial" w:hAnsi="Arial" w:cs="Arial"/>
          <w:sz w:val="20"/>
          <w:szCs w:val="20"/>
        </w:rPr>
      </w:pPr>
    </w:p>
    <w:p w:rsidR="007A5782" w:rsidRPr="007A5782" w:rsidRDefault="007A5782" w:rsidP="007A5782">
      <w:pPr>
        <w:pStyle w:val="NoSpacing"/>
        <w:rPr>
          <w:rFonts w:ascii="Arial" w:hAnsi="Arial" w:cs="Arial"/>
          <w:b/>
          <w:sz w:val="20"/>
          <w:szCs w:val="20"/>
        </w:rPr>
      </w:pPr>
      <w:r>
        <w:rPr>
          <w:rFonts w:ascii="Arial" w:hAnsi="Arial" w:cs="Arial"/>
          <w:b/>
          <w:sz w:val="20"/>
          <w:szCs w:val="20"/>
        </w:rPr>
        <w:t>Overall Wins and Areas of Growth at the Holland</w:t>
      </w:r>
      <w:r w:rsidR="005220F9">
        <w:rPr>
          <w:rFonts w:ascii="Arial" w:hAnsi="Arial" w:cs="Arial"/>
          <w:b/>
          <w:sz w:val="20"/>
          <w:szCs w:val="20"/>
        </w:rPr>
        <w:t xml:space="preserve"> Elementary</w:t>
      </w:r>
    </w:p>
    <w:p w:rsidR="007A5782" w:rsidRPr="007A5782" w:rsidRDefault="007A5782" w:rsidP="007A5782">
      <w:pPr>
        <w:pStyle w:val="NoSpacing"/>
        <w:rPr>
          <w:rFonts w:ascii="Arial" w:hAnsi="Arial" w:cs="Arial"/>
          <w:sz w:val="20"/>
          <w:szCs w:val="20"/>
          <w:highlight w:val="yellow"/>
        </w:rPr>
      </w:pPr>
    </w:p>
    <w:p w:rsidR="007A5782" w:rsidRPr="007A5782" w:rsidRDefault="007A5782" w:rsidP="007A5782">
      <w:pPr>
        <w:pStyle w:val="NoSpacing"/>
        <w:rPr>
          <w:rFonts w:ascii="Arial" w:hAnsi="Arial" w:cs="Arial"/>
          <w:sz w:val="20"/>
          <w:szCs w:val="20"/>
        </w:rPr>
      </w:pPr>
      <w:r w:rsidRPr="007A5782">
        <w:rPr>
          <w:rFonts w:ascii="Arial" w:hAnsi="Arial" w:cs="Arial"/>
          <w:sz w:val="20"/>
          <w:szCs w:val="20"/>
        </w:rPr>
        <w:t>Historically, there have been some overall wins and areas of growth at the Holland for the last three to four years. Some of them include:</w:t>
      </w:r>
    </w:p>
    <w:p w:rsidR="007A5782" w:rsidRPr="007A5782" w:rsidRDefault="007A5782" w:rsidP="007A5782">
      <w:pPr>
        <w:pStyle w:val="NoSpacing"/>
        <w:ind w:left="720"/>
        <w:rPr>
          <w:rFonts w:ascii="Arial" w:hAnsi="Arial" w:cs="Arial"/>
          <w:sz w:val="20"/>
          <w:szCs w:val="20"/>
        </w:rPr>
      </w:pPr>
    </w:p>
    <w:p w:rsidR="00DC2157" w:rsidRDefault="00DC2157">
      <w:pPr>
        <w:rPr>
          <w:rFonts w:ascii="Arial" w:eastAsia="Times New Roman" w:hAnsi="Arial" w:cs="Arial"/>
          <w:i/>
          <w:sz w:val="20"/>
          <w:szCs w:val="20"/>
        </w:rPr>
      </w:pPr>
      <w:r>
        <w:rPr>
          <w:rFonts w:ascii="Arial" w:hAnsi="Arial" w:cs="Arial"/>
          <w:i/>
          <w:sz w:val="20"/>
          <w:szCs w:val="20"/>
        </w:rPr>
        <w:br w:type="page"/>
      </w:r>
    </w:p>
    <w:p w:rsidR="007A5782" w:rsidRPr="00DC50D0" w:rsidRDefault="007A5782" w:rsidP="007A5782">
      <w:pPr>
        <w:pStyle w:val="NoSpacing"/>
        <w:numPr>
          <w:ilvl w:val="0"/>
          <w:numId w:val="4"/>
        </w:numPr>
        <w:rPr>
          <w:rFonts w:ascii="Arial" w:hAnsi="Arial" w:cs="Arial"/>
          <w:i/>
          <w:sz w:val="20"/>
          <w:szCs w:val="20"/>
        </w:rPr>
      </w:pPr>
      <w:r w:rsidRPr="00DC50D0">
        <w:rPr>
          <w:rFonts w:ascii="Arial" w:hAnsi="Arial" w:cs="Arial"/>
          <w:i/>
          <w:sz w:val="20"/>
          <w:szCs w:val="20"/>
        </w:rPr>
        <w:lastRenderedPageBreak/>
        <w:t>ELA MCAS Student Growth Percentile in the 5</w:t>
      </w:r>
      <w:r w:rsidRPr="00DC50D0">
        <w:rPr>
          <w:rFonts w:ascii="Arial" w:hAnsi="Arial" w:cs="Arial"/>
          <w:i/>
          <w:sz w:val="20"/>
          <w:szCs w:val="20"/>
          <w:vertAlign w:val="superscript"/>
        </w:rPr>
        <w:t>th</w:t>
      </w:r>
      <w:r w:rsidRPr="00DC50D0">
        <w:rPr>
          <w:rFonts w:ascii="Arial" w:hAnsi="Arial" w:cs="Arial"/>
          <w:i/>
          <w:sz w:val="20"/>
          <w:szCs w:val="20"/>
        </w:rPr>
        <w:t xml:space="preserve"> Grade (SGP)</w:t>
      </w:r>
    </w:p>
    <w:p w:rsidR="007A5782" w:rsidRPr="007A5782" w:rsidRDefault="007A5782" w:rsidP="007A5782">
      <w:pPr>
        <w:pStyle w:val="NoSpacing"/>
        <w:ind w:left="720"/>
        <w:rPr>
          <w:noProof/>
          <w:sz w:val="20"/>
          <w:szCs w:val="20"/>
        </w:rPr>
      </w:pPr>
    </w:p>
    <w:p w:rsidR="005220F9" w:rsidRDefault="007A5782" w:rsidP="005220F9">
      <w:pPr>
        <w:pStyle w:val="NoSpacing"/>
        <w:rPr>
          <w:rFonts w:ascii="Arial" w:hAnsi="Arial" w:cs="Arial"/>
          <w:sz w:val="20"/>
          <w:szCs w:val="20"/>
        </w:rPr>
      </w:pPr>
      <w:r w:rsidRPr="007A5782">
        <w:rPr>
          <w:rFonts w:ascii="Arial" w:hAnsi="Arial" w:cs="Arial"/>
          <w:sz w:val="20"/>
          <w:szCs w:val="20"/>
        </w:rPr>
        <w:t>From 2010 to 2012, 5</w:t>
      </w:r>
      <w:r w:rsidRPr="007A5782">
        <w:rPr>
          <w:rFonts w:ascii="Arial" w:hAnsi="Arial" w:cs="Arial"/>
          <w:sz w:val="20"/>
          <w:szCs w:val="20"/>
          <w:vertAlign w:val="superscript"/>
        </w:rPr>
        <w:t>th</w:t>
      </w:r>
      <w:r w:rsidRPr="007A5782">
        <w:rPr>
          <w:rFonts w:ascii="Arial" w:hAnsi="Arial" w:cs="Arial"/>
          <w:sz w:val="20"/>
          <w:szCs w:val="20"/>
        </w:rPr>
        <w:t xml:space="preserve"> and 4</w:t>
      </w:r>
      <w:r w:rsidRPr="007A5782">
        <w:rPr>
          <w:rFonts w:ascii="Arial" w:hAnsi="Arial" w:cs="Arial"/>
          <w:sz w:val="20"/>
          <w:szCs w:val="20"/>
          <w:vertAlign w:val="superscript"/>
        </w:rPr>
        <w:t>th</w:t>
      </w:r>
      <w:r w:rsidRPr="007A5782">
        <w:rPr>
          <w:rFonts w:ascii="Arial" w:hAnsi="Arial" w:cs="Arial"/>
          <w:sz w:val="20"/>
          <w:szCs w:val="20"/>
        </w:rPr>
        <w:t xml:space="preserve"> grade ELA SGP has been a win. However, there was an unfortunate downturn in SGP in the 4</w:t>
      </w:r>
      <w:r w:rsidRPr="007A5782">
        <w:rPr>
          <w:rFonts w:ascii="Arial" w:hAnsi="Arial" w:cs="Arial"/>
          <w:sz w:val="20"/>
          <w:szCs w:val="20"/>
          <w:vertAlign w:val="superscript"/>
        </w:rPr>
        <w:t>th</w:t>
      </w:r>
      <w:r w:rsidRPr="007A5782">
        <w:rPr>
          <w:rFonts w:ascii="Arial" w:hAnsi="Arial" w:cs="Arial"/>
          <w:sz w:val="20"/>
          <w:szCs w:val="20"/>
        </w:rPr>
        <w:t xml:space="preserve"> grade in 2013. There was a continual increase in the percent of 5</w:t>
      </w:r>
      <w:r w:rsidRPr="007A5782">
        <w:rPr>
          <w:rFonts w:ascii="Arial" w:hAnsi="Arial" w:cs="Arial"/>
          <w:sz w:val="20"/>
          <w:szCs w:val="20"/>
          <w:vertAlign w:val="superscript"/>
        </w:rPr>
        <w:t>th</w:t>
      </w:r>
      <w:r w:rsidRPr="007A5782">
        <w:rPr>
          <w:rFonts w:ascii="Arial" w:hAnsi="Arial" w:cs="Arial"/>
          <w:sz w:val="20"/>
          <w:szCs w:val="20"/>
        </w:rPr>
        <w:t xml:space="preserve"> graders with an SGP indicating moderate to very high growth from 49% in 2010 to 74% in 2013. Students with an SGP demonstrating very low growth to low growth decreased from 49% in 2010 to 26% in 2013.</w:t>
      </w:r>
      <w:r>
        <w:rPr>
          <w:rFonts w:ascii="Arial" w:hAnsi="Arial" w:cs="Arial"/>
          <w:sz w:val="20"/>
          <w:szCs w:val="20"/>
        </w:rPr>
        <w:t xml:space="preserve"> </w:t>
      </w:r>
    </w:p>
    <w:p w:rsidR="007A5782" w:rsidRPr="007A5782" w:rsidRDefault="00C75F01" w:rsidP="005220F9">
      <w:pPr>
        <w:pStyle w:val="NoSpacing"/>
        <w:rPr>
          <w:rFonts w:ascii="Arial" w:hAnsi="Arial" w:cs="Arial"/>
          <w:sz w:val="20"/>
          <w:szCs w:val="20"/>
        </w:rPr>
      </w:pPr>
      <w:r w:rsidRPr="00C75F01">
        <w:rPr>
          <w:rFonts w:ascii="Arial" w:hAnsi="Arial" w:cs="Arial"/>
          <w:noProof/>
          <w:sz w:val="20"/>
          <w:szCs w:val="20"/>
          <w:lang w:eastAsia="zh-CN" w:bidi="km-KH"/>
        </w:rPr>
        <w:drawing>
          <wp:inline distT="0" distB="0" distL="0" distR="0">
            <wp:extent cx="6477000" cy="2705100"/>
            <wp:effectExtent l="19050" t="0" r="19050" b="0"/>
            <wp:docPr id="1" name="Chart 1"/>
            <wp:cNvGraphicFramePr/>
            <a:graphic xmlns:a="http://schemas.openxmlformats.org/drawingml/2006/main">
              <a:graphicData uri="http://schemas.openxmlformats.org/drawingml/2006/chart">
                <c:chart xmlns:c="http://schemas.openxmlformats.org/drawingml/2006/chart" xmlns:r="http://schemas.openxmlformats.org/officeDocument/2006/relationships" r:id="rId5"/>
              </a:graphicData>
            </a:graphic>
          </wp:inline>
        </w:drawing>
      </w:r>
    </w:p>
    <w:p w:rsidR="007A5782" w:rsidRDefault="007A5782" w:rsidP="007A5782">
      <w:pPr>
        <w:pStyle w:val="NoSpacing"/>
        <w:rPr>
          <w:rFonts w:ascii="Arial" w:hAnsi="Arial" w:cs="Arial"/>
          <w:b/>
          <w:sz w:val="20"/>
          <w:szCs w:val="20"/>
        </w:rPr>
      </w:pPr>
    </w:p>
    <w:p w:rsidR="003F75D9" w:rsidRPr="00DC50D0" w:rsidRDefault="00C75F01" w:rsidP="003F75D9">
      <w:pPr>
        <w:pStyle w:val="NoSpacing"/>
        <w:numPr>
          <w:ilvl w:val="0"/>
          <w:numId w:val="4"/>
        </w:numPr>
        <w:rPr>
          <w:rFonts w:ascii="Arial" w:hAnsi="Arial" w:cs="Arial"/>
          <w:i/>
          <w:sz w:val="20"/>
          <w:szCs w:val="20"/>
        </w:rPr>
      </w:pPr>
      <w:r w:rsidRPr="00DC50D0">
        <w:rPr>
          <w:rFonts w:ascii="Arial" w:hAnsi="Arial" w:cs="Arial"/>
          <w:i/>
          <w:sz w:val="20"/>
          <w:szCs w:val="20"/>
        </w:rPr>
        <w:t>Math MCAS Proficiency</w:t>
      </w:r>
    </w:p>
    <w:p w:rsidR="00C75F01" w:rsidRDefault="00C75F01" w:rsidP="00C75F01">
      <w:pPr>
        <w:pStyle w:val="NoSpacing"/>
        <w:rPr>
          <w:rFonts w:ascii="Arial" w:hAnsi="Arial" w:cs="Arial"/>
          <w:sz w:val="20"/>
          <w:szCs w:val="20"/>
        </w:rPr>
      </w:pPr>
    </w:p>
    <w:p w:rsidR="00C75F01" w:rsidRDefault="00C75F01" w:rsidP="00C75F01">
      <w:pPr>
        <w:pStyle w:val="NoSpacing"/>
        <w:rPr>
          <w:rFonts w:ascii="Arial" w:hAnsi="Arial" w:cs="Arial"/>
          <w:sz w:val="20"/>
          <w:szCs w:val="20"/>
        </w:rPr>
      </w:pPr>
      <w:r>
        <w:rPr>
          <w:rFonts w:ascii="Arial" w:hAnsi="Arial" w:cs="Arial"/>
          <w:sz w:val="20"/>
          <w:szCs w:val="20"/>
        </w:rPr>
        <w:t xml:space="preserve">Since 2007, </w:t>
      </w:r>
      <w:r w:rsidR="002E1C05">
        <w:rPr>
          <w:rFonts w:ascii="Arial" w:hAnsi="Arial" w:cs="Arial"/>
          <w:sz w:val="20"/>
          <w:szCs w:val="20"/>
        </w:rPr>
        <w:t xml:space="preserve">there </w:t>
      </w:r>
      <w:proofErr w:type="gramStart"/>
      <w:r w:rsidR="002E1C05">
        <w:rPr>
          <w:rFonts w:ascii="Arial" w:hAnsi="Arial" w:cs="Arial"/>
          <w:sz w:val="20"/>
          <w:szCs w:val="20"/>
        </w:rPr>
        <w:t>has</w:t>
      </w:r>
      <w:proofErr w:type="gramEnd"/>
      <w:r w:rsidR="002E1C05">
        <w:rPr>
          <w:rFonts w:ascii="Arial" w:hAnsi="Arial" w:cs="Arial"/>
          <w:sz w:val="20"/>
          <w:szCs w:val="20"/>
        </w:rPr>
        <w:t xml:space="preserve"> been an increasing percentage of students that are proficient or advanced in Math MCAS at the Holland. There has been a 9% increase in the proficient/advanced bracket over the past 7 years.</w:t>
      </w:r>
    </w:p>
    <w:p w:rsidR="00C75F01" w:rsidRDefault="00C75F01" w:rsidP="00C75F01">
      <w:pPr>
        <w:pStyle w:val="NoSpacing"/>
        <w:rPr>
          <w:rFonts w:ascii="Arial" w:hAnsi="Arial" w:cs="Arial"/>
          <w:sz w:val="20"/>
          <w:szCs w:val="20"/>
        </w:rPr>
      </w:pPr>
    </w:p>
    <w:p w:rsidR="00C75F01" w:rsidRPr="003F75D9" w:rsidRDefault="00C75F01" w:rsidP="00C75F01">
      <w:pPr>
        <w:pStyle w:val="NoSpacing"/>
        <w:rPr>
          <w:rFonts w:ascii="Arial" w:hAnsi="Arial" w:cs="Arial"/>
          <w:sz w:val="20"/>
          <w:szCs w:val="20"/>
        </w:rPr>
      </w:pPr>
      <w:r w:rsidRPr="00C75F01">
        <w:rPr>
          <w:rFonts w:ascii="Arial" w:hAnsi="Arial" w:cs="Arial"/>
          <w:noProof/>
          <w:sz w:val="20"/>
          <w:szCs w:val="20"/>
          <w:lang w:eastAsia="zh-CN" w:bidi="km-KH"/>
        </w:rPr>
        <w:drawing>
          <wp:inline distT="0" distB="0" distL="0" distR="0">
            <wp:extent cx="5943600" cy="3324225"/>
            <wp:effectExtent l="0" t="0" r="19050" b="9525"/>
            <wp:docPr id="2" name="Chart 2"/>
            <wp:cNvGraphicFramePr/>
            <a:graphic xmlns:a="http://schemas.openxmlformats.org/drawingml/2006/main">
              <a:graphicData uri="http://schemas.openxmlformats.org/drawingml/2006/chart">
                <c:chart xmlns:c="http://schemas.openxmlformats.org/drawingml/2006/chart" xmlns:r="http://schemas.openxmlformats.org/officeDocument/2006/relationships" r:id="rId6"/>
              </a:graphicData>
            </a:graphic>
          </wp:inline>
        </w:drawing>
      </w:r>
    </w:p>
    <w:p w:rsidR="003F75D9" w:rsidRDefault="003F75D9" w:rsidP="007A5782">
      <w:pPr>
        <w:pStyle w:val="NoSpacing"/>
        <w:rPr>
          <w:rFonts w:ascii="Arial" w:hAnsi="Arial" w:cs="Arial"/>
          <w:b/>
          <w:sz w:val="20"/>
          <w:szCs w:val="20"/>
        </w:rPr>
      </w:pPr>
    </w:p>
    <w:p w:rsidR="00DC2157" w:rsidRDefault="00DC2157">
      <w:pPr>
        <w:rPr>
          <w:rFonts w:ascii="Arial" w:eastAsia="Times New Roman" w:hAnsi="Arial" w:cs="Arial"/>
          <w:i/>
          <w:sz w:val="20"/>
          <w:szCs w:val="20"/>
        </w:rPr>
      </w:pPr>
      <w:r>
        <w:rPr>
          <w:rFonts w:ascii="Arial" w:hAnsi="Arial" w:cs="Arial"/>
          <w:i/>
          <w:sz w:val="20"/>
          <w:szCs w:val="20"/>
        </w:rPr>
        <w:br w:type="page"/>
      </w:r>
    </w:p>
    <w:p w:rsidR="002E1C05" w:rsidRPr="00DC50D0" w:rsidRDefault="002E1C05" w:rsidP="002E1C05">
      <w:pPr>
        <w:pStyle w:val="NoSpacing"/>
        <w:numPr>
          <w:ilvl w:val="0"/>
          <w:numId w:val="4"/>
        </w:numPr>
        <w:rPr>
          <w:rFonts w:ascii="Arial" w:hAnsi="Arial" w:cs="Arial"/>
          <w:i/>
          <w:sz w:val="20"/>
          <w:szCs w:val="20"/>
        </w:rPr>
      </w:pPr>
      <w:r w:rsidRPr="00DC50D0">
        <w:rPr>
          <w:rFonts w:ascii="Arial" w:hAnsi="Arial" w:cs="Arial"/>
          <w:i/>
          <w:sz w:val="20"/>
          <w:szCs w:val="20"/>
        </w:rPr>
        <w:lastRenderedPageBreak/>
        <w:t>ELA MCAS Success Among FLEP Students</w:t>
      </w:r>
    </w:p>
    <w:p w:rsidR="002E1C05" w:rsidRPr="00DC50D0" w:rsidRDefault="002E1C05" w:rsidP="002E1C05">
      <w:pPr>
        <w:pStyle w:val="NoSpacing"/>
        <w:rPr>
          <w:rFonts w:ascii="Arial" w:hAnsi="Arial" w:cs="Arial"/>
          <w:i/>
          <w:sz w:val="20"/>
          <w:szCs w:val="20"/>
        </w:rPr>
      </w:pPr>
    </w:p>
    <w:p w:rsidR="002E1C05" w:rsidRDefault="002E1C05" w:rsidP="002E1C05">
      <w:pPr>
        <w:pStyle w:val="NoSpacing"/>
        <w:rPr>
          <w:rFonts w:ascii="Arial" w:hAnsi="Arial" w:cs="Arial"/>
          <w:sz w:val="20"/>
          <w:szCs w:val="20"/>
        </w:rPr>
      </w:pPr>
      <w:r>
        <w:rPr>
          <w:rFonts w:ascii="Arial" w:hAnsi="Arial" w:cs="Arial"/>
          <w:sz w:val="20"/>
          <w:szCs w:val="20"/>
        </w:rPr>
        <w:t>In 2013, students that were considered Former Limited English Proficient students obtained an average CPI of 81 on the 2013 MCAS. This surpasses the overall student average CPI by 27 points.</w:t>
      </w:r>
    </w:p>
    <w:p w:rsidR="002E1C05" w:rsidRDefault="002E1C05" w:rsidP="002E1C05">
      <w:pPr>
        <w:pStyle w:val="NoSpacing"/>
        <w:rPr>
          <w:rFonts w:ascii="Arial" w:hAnsi="Arial" w:cs="Arial"/>
          <w:sz w:val="20"/>
          <w:szCs w:val="20"/>
        </w:rPr>
      </w:pPr>
    </w:p>
    <w:p w:rsidR="00DC50D0" w:rsidRDefault="002E1C05" w:rsidP="007A5782">
      <w:pPr>
        <w:pStyle w:val="NoSpacing"/>
        <w:rPr>
          <w:rFonts w:ascii="Arial" w:hAnsi="Arial" w:cs="Arial"/>
          <w:sz w:val="20"/>
          <w:szCs w:val="20"/>
        </w:rPr>
      </w:pPr>
      <w:r w:rsidRPr="002E1C05">
        <w:rPr>
          <w:rFonts w:ascii="Arial" w:hAnsi="Arial" w:cs="Arial"/>
          <w:noProof/>
          <w:sz w:val="20"/>
          <w:szCs w:val="20"/>
          <w:lang w:eastAsia="zh-CN" w:bidi="km-KH"/>
        </w:rPr>
        <w:drawing>
          <wp:inline distT="0" distB="0" distL="0" distR="0">
            <wp:extent cx="5943600" cy="2981325"/>
            <wp:effectExtent l="0" t="0" r="19050" b="9525"/>
            <wp:docPr id="3" name="Chart 3"/>
            <wp:cNvGraphicFramePr/>
            <a:graphic xmlns:a="http://schemas.openxmlformats.org/drawingml/2006/main">
              <a:graphicData uri="http://schemas.openxmlformats.org/drawingml/2006/chart">
                <c:chart xmlns:c="http://schemas.openxmlformats.org/drawingml/2006/chart" xmlns:r="http://schemas.openxmlformats.org/officeDocument/2006/relationships" r:id="rId7"/>
              </a:graphicData>
            </a:graphic>
          </wp:inline>
        </w:drawing>
      </w:r>
    </w:p>
    <w:p w:rsidR="007A33CB" w:rsidRDefault="007A33CB" w:rsidP="007A5782">
      <w:pPr>
        <w:pStyle w:val="NoSpacing"/>
        <w:rPr>
          <w:rFonts w:ascii="Arial" w:hAnsi="Arial" w:cs="Arial"/>
          <w:b/>
          <w:sz w:val="20"/>
          <w:szCs w:val="20"/>
        </w:rPr>
      </w:pPr>
    </w:p>
    <w:p w:rsidR="007A5782" w:rsidRPr="00DC50D0" w:rsidRDefault="007A5782" w:rsidP="007A5782">
      <w:pPr>
        <w:pStyle w:val="NoSpacing"/>
        <w:rPr>
          <w:rFonts w:ascii="Arial" w:hAnsi="Arial" w:cs="Arial"/>
          <w:sz w:val="20"/>
          <w:szCs w:val="20"/>
        </w:rPr>
      </w:pPr>
      <w:r>
        <w:rPr>
          <w:rFonts w:ascii="Arial" w:hAnsi="Arial" w:cs="Arial"/>
          <w:b/>
          <w:sz w:val="20"/>
          <w:szCs w:val="20"/>
        </w:rPr>
        <w:t>Holland Instructional Model</w:t>
      </w:r>
    </w:p>
    <w:p w:rsidR="007A5782" w:rsidRPr="006E4870" w:rsidRDefault="007A5782" w:rsidP="007A5782">
      <w:pPr>
        <w:pStyle w:val="NoSpacing"/>
        <w:rPr>
          <w:rFonts w:ascii="Arial" w:hAnsi="Arial" w:cs="Arial"/>
          <w:sz w:val="20"/>
          <w:szCs w:val="20"/>
        </w:rPr>
      </w:pPr>
    </w:p>
    <w:p w:rsidR="007A5782" w:rsidRPr="006E4870" w:rsidRDefault="002E1C05" w:rsidP="007A5782">
      <w:pPr>
        <w:pStyle w:val="NoSpacing"/>
        <w:rPr>
          <w:rFonts w:ascii="Arial" w:hAnsi="Arial" w:cs="Arial"/>
          <w:sz w:val="20"/>
          <w:szCs w:val="20"/>
        </w:rPr>
      </w:pPr>
      <w:r w:rsidRPr="006E4870">
        <w:rPr>
          <w:rFonts w:ascii="Arial" w:hAnsi="Arial" w:cs="Arial"/>
          <w:sz w:val="20"/>
          <w:szCs w:val="20"/>
        </w:rPr>
        <w:t xml:space="preserve">The </w:t>
      </w:r>
      <w:r w:rsidR="007A5782" w:rsidRPr="006E4870">
        <w:rPr>
          <w:rFonts w:ascii="Arial" w:hAnsi="Arial" w:cs="Arial"/>
          <w:sz w:val="20"/>
          <w:szCs w:val="20"/>
        </w:rPr>
        <w:t xml:space="preserve">school’s instructional model consists of </w:t>
      </w:r>
      <w:r w:rsidR="007A33CB" w:rsidRPr="006E4870">
        <w:rPr>
          <w:rFonts w:ascii="Arial" w:hAnsi="Arial" w:cs="Arial"/>
          <w:sz w:val="20"/>
          <w:szCs w:val="20"/>
        </w:rPr>
        <w:t>classrooms that are separated</w:t>
      </w:r>
      <w:r w:rsidR="007A5782" w:rsidRPr="006E4870">
        <w:rPr>
          <w:rFonts w:ascii="Arial" w:hAnsi="Arial" w:cs="Arial"/>
          <w:sz w:val="20"/>
          <w:szCs w:val="20"/>
        </w:rPr>
        <w:t xml:space="preserve"> for English language learners and special education students. These </w:t>
      </w:r>
      <w:r w:rsidR="007A33CB" w:rsidRPr="006E4870">
        <w:rPr>
          <w:rFonts w:ascii="Arial" w:hAnsi="Arial" w:cs="Arial"/>
          <w:sz w:val="20"/>
          <w:szCs w:val="20"/>
        </w:rPr>
        <w:t xml:space="preserve">separated </w:t>
      </w:r>
      <w:r w:rsidR="007A5782" w:rsidRPr="006E4870">
        <w:rPr>
          <w:rFonts w:ascii="Arial" w:hAnsi="Arial" w:cs="Arial"/>
          <w:sz w:val="20"/>
          <w:szCs w:val="20"/>
        </w:rPr>
        <w:t>classes are known as SEI (Sheltered English Instruction) and SAR (Social and Academic Remediation). At the Holland there is a Spanish and Vietnamese SEI class along with on</w:t>
      </w:r>
      <w:r w:rsidR="00DC50D0" w:rsidRPr="006E4870">
        <w:rPr>
          <w:rFonts w:ascii="Arial" w:hAnsi="Arial" w:cs="Arial"/>
          <w:sz w:val="20"/>
          <w:szCs w:val="20"/>
        </w:rPr>
        <w:t>e</w:t>
      </w:r>
      <w:r w:rsidR="007A5782" w:rsidRPr="006E4870">
        <w:rPr>
          <w:rFonts w:ascii="Arial" w:hAnsi="Arial" w:cs="Arial"/>
          <w:sz w:val="20"/>
          <w:szCs w:val="20"/>
        </w:rPr>
        <w:t xml:space="preserve"> SAR class in each grade 1 to 5. In all SEI classrooms, students study English as a Second Language (SEL) as well as mathematics, science, history/social studies, reading and writing. The courses, books and materials are designed specifically for English language learners to meet state curriculum standards. </w:t>
      </w:r>
    </w:p>
    <w:p w:rsidR="000C3D70" w:rsidRPr="006E4870" w:rsidRDefault="000C3D70"/>
    <w:p w:rsidR="007A33CB" w:rsidRPr="006E4870" w:rsidRDefault="007A33CB">
      <w:pPr>
        <w:rPr>
          <w:rFonts w:ascii="Arial" w:hAnsi="Arial" w:cs="Arial"/>
          <w:b/>
          <w:sz w:val="20"/>
          <w:szCs w:val="20"/>
        </w:rPr>
      </w:pPr>
      <w:r w:rsidRPr="006E4870">
        <w:rPr>
          <w:rFonts w:ascii="Arial" w:hAnsi="Arial" w:cs="Arial"/>
          <w:b/>
          <w:sz w:val="20"/>
          <w:szCs w:val="20"/>
        </w:rPr>
        <w:t>Attendance, Behavior, and Coursework (ABC) Initiatives</w:t>
      </w:r>
    </w:p>
    <w:p w:rsidR="007A33CB" w:rsidRPr="006E4870" w:rsidRDefault="007A33CB" w:rsidP="006E4870">
      <w:pPr>
        <w:pStyle w:val="NoSpacing"/>
        <w:numPr>
          <w:ilvl w:val="0"/>
          <w:numId w:val="7"/>
        </w:numPr>
        <w:rPr>
          <w:rFonts w:ascii="Arial" w:hAnsi="Arial" w:cs="Arial"/>
          <w:i/>
          <w:sz w:val="20"/>
          <w:szCs w:val="20"/>
        </w:rPr>
      </w:pPr>
      <w:r w:rsidRPr="006E4870">
        <w:rPr>
          <w:rFonts w:ascii="Arial" w:hAnsi="Arial" w:cs="Arial"/>
          <w:i/>
          <w:sz w:val="20"/>
          <w:szCs w:val="20"/>
        </w:rPr>
        <w:t>Attendance Team</w:t>
      </w:r>
    </w:p>
    <w:p w:rsidR="006E4870" w:rsidRPr="006E4870" w:rsidRDefault="006E4870" w:rsidP="006E4870">
      <w:pPr>
        <w:pStyle w:val="NoSpacing"/>
        <w:rPr>
          <w:rFonts w:ascii="Arial" w:hAnsi="Arial" w:cs="Arial"/>
          <w:sz w:val="20"/>
          <w:szCs w:val="20"/>
        </w:rPr>
      </w:pPr>
    </w:p>
    <w:p w:rsidR="007A33CB" w:rsidRDefault="007A33CB" w:rsidP="006E4870">
      <w:pPr>
        <w:pStyle w:val="NoSpacing"/>
        <w:rPr>
          <w:rFonts w:ascii="Arial" w:hAnsi="Arial" w:cs="Arial"/>
          <w:sz w:val="20"/>
          <w:szCs w:val="20"/>
        </w:rPr>
      </w:pPr>
      <w:r w:rsidRPr="006E4870">
        <w:rPr>
          <w:rFonts w:ascii="Arial" w:hAnsi="Arial" w:cs="Arial"/>
          <w:sz w:val="20"/>
          <w:szCs w:val="20"/>
        </w:rPr>
        <w:t>The Holland has an attendance team that consists of school partners, school staff, and members from the district. The team is headed by the school’s social worker and members of the team include City Connects counselors, a liaison from the mayor’s office, a representative from Boston Public Health Commission, City Year program manager and team leader, City Year VISTA, the school nurse, and a school staff member responsible for making home visits. The representative from Boston Public Health Commission takes referrals for students whose attendance is related to family health issues. The rest of the team identifies chronically absent and tardy students, tracks their progress throughout the year, and facilitates a collaborative effort to improve student attendance. City Year corps members perform morning greeting as a way to help get students excited and engaged when they first enter the building. Corps members also make phone calls home to parents whose students are not present in school as well as positive phone calls to parents whose students have shown improvement in their attendance.</w:t>
      </w:r>
    </w:p>
    <w:p w:rsidR="006E4870" w:rsidRDefault="006E4870" w:rsidP="006E4870">
      <w:pPr>
        <w:pStyle w:val="NoSpacing"/>
        <w:rPr>
          <w:rFonts w:ascii="Arial" w:hAnsi="Arial" w:cs="Arial"/>
          <w:sz w:val="20"/>
          <w:szCs w:val="20"/>
        </w:rPr>
      </w:pPr>
    </w:p>
    <w:p w:rsidR="00DC2157" w:rsidRDefault="00DC2157">
      <w:pPr>
        <w:rPr>
          <w:rFonts w:ascii="Arial" w:eastAsia="Times New Roman" w:hAnsi="Arial" w:cs="Arial"/>
          <w:i/>
          <w:sz w:val="20"/>
          <w:szCs w:val="20"/>
        </w:rPr>
      </w:pPr>
      <w:r>
        <w:rPr>
          <w:rFonts w:ascii="Arial" w:hAnsi="Arial" w:cs="Arial"/>
          <w:i/>
          <w:sz w:val="20"/>
          <w:szCs w:val="20"/>
        </w:rPr>
        <w:br w:type="page"/>
      </w:r>
    </w:p>
    <w:p w:rsidR="006E4870" w:rsidRPr="00EA02C9" w:rsidRDefault="006E4870" w:rsidP="006E4870">
      <w:pPr>
        <w:pStyle w:val="NoSpacing"/>
        <w:numPr>
          <w:ilvl w:val="0"/>
          <w:numId w:val="7"/>
        </w:numPr>
        <w:rPr>
          <w:rFonts w:ascii="Arial" w:hAnsi="Arial" w:cs="Arial"/>
          <w:i/>
          <w:sz w:val="20"/>
          <w:szCs w:val="20"/>
        </w:rPr>
      </w:pPr>
      <w:r w:rsidRPr="00EA02C9">
        <w:rPr>
          <w:rFonts w:ascii="Arial" w:hAnsi="Arial" w:cs="Arial"/>
          <w:i/>
          <w:sz w:val="20"/>
          <w:szCs w:val="20"/>
        </w:rPr>
        <w:lastRenderedPageBreak/>
        <w:t>City Year Lunch Buddies</w:t>
      </w:r>
    </w:p>
    <w:p w:rsidR="006E4870" w:rsidRPr="00EA02C9" w:rsidRDefault="006E4870" w:rsidP="006E4870">
      <w:pPr>
        <w:pStyle w:val="NoSpacing"/>
        <w:rPr>
          <w:rFonts w:ascii="Arial" w:hAnsi="Arial" w:cs="Arial"/>
          <w:sz w:val="20"/>
          <w:szCs w:val="20"/>
        </w:rPr>
      </w:pPr>
    </w:p>
    <w:p w:rsidR="00EA02C9" w:rsidRPr="00EA02C9" w:rsidRDefault="00EA02C9" w:rsidP="00EA02C9">
      <w:pPr>
        <w:pStyle w:val="NoSpacing"/>
        <w:rPr>
          <w:rFonts w:ascii="Arial" w:hAnsi="Arial" w:cs="Arial"/>
          <w:sz w:val="20"/>
          <w:szCs w:val="20"/>
        </w:rPr>
      </w:pPr>
      <w:r w:rsidRPr="00EA02C9">
        <w:rPr>
          <w:rFonts w:ascii="Arial" w:hAnsi="Arial" w:cs="Arial"/>
          <w:sz w:val="20"/>
          <w:szCs w:val="20"/>
        </w:rPr>
        <w:t xml:space="preserve">City Year corps members implement a Social Emotional Learning (SEL) program called “50 Acts of Kindness”  during the student lunch block.  This program consists of corps members eating lunch with students who display social emotional challenges and act as mentors who encourage their social emotional development while modeling positive behavior.  </w:t>
      </w:r>
    </w:p>
    <w:p w:rsidR="00EA02C9" w:rsidRPr="00EA02C9" w:rsidRDefault="00EA02C9" w:rsidP="00EA02C9">
      <w:pPr>
        <w:pStyle w:val="NoSpacing"/>
        <w:rPr>
          <w:rFonts w:ascii="Arial" w:hAnsi="Arial" w:cs="Arial"/>
          <w:sz w:val="20"/>
          <w:szCs w:val="20"/>
        </w:rPr>
      </w:pPr>
    </w:p>
    <w:p w:rsidR="00EA02C9" w:rsidRPr="00EA02C9" w:rsidRDefault="00EA02C9" w:rsidP="00EA02C9">
      <w:pPr>
        <w:pStyle w:val="NoSpacing"/>
        <w:numPr>
          <w:ilvl w:val="0"/>
          <w:numId w:val="7"/>
        </w:numPr>
        <w:rPr>
          <w:rFonts w:ascii="Arial" w:hAnsi="Arial" w:cs="Arial"/>
          <w:i/>
          <w:sz w:val="20"/>
          <w:szCs w:val="20"/>
        </w:rPr>
      </w:pPr>
      <w:r w:rsidRPr="00EA02C9">
        <w:rPr>
          <w:rFonts w:ascii="Arial" w:hAnsi="Arial" w:cs="Arial"/>
          <w:i/>
          <w:sz w:val="20"/>
          <w:szCs w:val="20"/>
        </w:rPr>
        <w:t xml:space="preserve">Other Partners in SEL </w:t>
      </w:r>
    </w:p>
    <w:p w:rsidR="00EA02C9" w:rsidRPr="00EA02C9" w:rsidRDefault="00EA02C9" w:rsidP="00EA02C9">
      <w:pPr>
        <w:pStyle w:val="NoSpacing"/>
        <w:rPr>
          <w:rFonts w:ascii="Arial" w:hAnsi="Arial" w:cs="Arial"/>
          <w:sz w:val="20"/>
          <w:szCs w:val="20"/>
        </w:rPr>
      </w:pPr>
    </w:p>
    <w:p w:rsidR="00EA02C9" w:rsidRPr="00EA02C9" w:rsidRDefault="00EA02C9" w:rsidP="00EA02C9">
      <w:pPr>
        <w:pStyle w:val="NoSpacing"/>
        <w:rPr>
          <w:rFonts w:ascii="Arial" w:hAnsi="Arial" w:cs="Arial"/>
          <w:sz w:val="20"/>
          <w:szCs w:val="20"/>
        </w:rPr>
      </w:pPr>
      <w:r w:rsidRPr="00EA02C9">
        <w:rPr>
          <w:rFonts w:ascii="Arial" w:hAnsi="Arial" w:cs="Arial"/>
          <w:sz w:val="20"/>
          <w:szCs w:val="20"/>
        </w:rPr>
        <w:t>The Holland also implements PBIS (Positive Behavioral Intervention and Supports), Open Circle, as well as small groups run by the social worker.  As stated by Open Circle,  “Open Circle is a universal soci</w:t>
      </w:r>
      <w:r>
        <w:rPr>
          <w:rFonts w:ascii="Arial" w:hAnsi="Arial" w:cs="Arial"/>
          <w:sz w:val="20"/>
          <w:szCs w:val="20"/>
        </w:rPr>
        <w:t xml:space="preserve">al and emotional learning </w:t>
      </w:r>
      <w:r w:rsidRPr="00EA02C9">
        <w:rPr>
          <w:rFonts w:ascii="Arial" w:hAnsi="Arial" w:cs="Arial"/>
          <w:sz w:val="20"/>
          <w:szCs w:val="20"/>
        </w:rPr>
        <w:t>program focused on two goals: 1) Strengthening students' SEL skills related to recognizing and managing emotions, developing care and concern for others, establishing positive relationships, making responsible decisions, and handling challenging situations constructively and 2) Fostering safe, caring and highly-engaging classroom and school communities.”</w:t>
      </w:r>
    </w:p>
    <w:p w:rsidR="00EA02C9" w:rsidRPr="00EA02C9" w:rsidRDefault="00EA02C9" w:rsidP="00EA02C9">
      <w:pPr>
        <w:pStyle w:val="NoSpacing"/>
        <w:rPr>
          <w:rFonts w:ascii="Arial" w:hAnsi="Arial" w:cs="Arial"/>
          <w:sz w:val="20"/>
          <w:szCs w:val="20"/>
        </w:rPr>
      </w:pPr>
    </w:p>
    <w:p w:rsidR="00EA02C9" w:rsidRPr="00EA02C9" w:rsidRDefault="00EA02C9" w:rsidP="00EA02C9">
      <w:pPr>
        <w:pStyle w:val="NoSpacing"/>
        <w:numPr>
          <w:ilvl w:val="0"/>
          <w:numId w:val="7"/>
        </w:numPr>
        <w:rPr>
          <w:rFonts w:ascii="Arial" w:hAnsi="Arial" w:cs="Arial"/>
          <w:i/>
          <w:sz w:val="20"/>
          <w:szCs w:val="20"/>
        </w:rPr>
      </w:pPr>
      <w:r w:rsidRPr="00EA02C9">
        <w:rPr>
          <w:rFonts w:ascii="Arial" w:hAnsi="Arial" w:cs="Arial"/>
          <w:i/>
          <w:sz w:val="20"/>
          <w:szCs w:val="20"/>
        </w:rPr>
        <w:t>City Year Starfish Afterschool Program and Course Coaching</w:t>
      </w:r>
    </w:p>
    <w:p w:rsidR="00EA02C9" w:rsidRPr="00EA02C9" w:rsidRDefault="00EA02C9" w:rsidP="00EA02C9">
      <w:pPr>
        <w:pStyle w:val="NoSpacing"/>
        <w:rPr>
          <w:rFonts w:ascii="Arial" w:hAnsi="Arial" w:cs="Arial"/>
          <w:sz w:val="20"/>
          <w:szCs w:val="20"/>
        </w:rPr>
      </w:pPr>
    </w:p>
    <w:p w:rsidR="00EA02C9" w:rsidRDefault="00EA02C9" w:rsidP="00EA02C9">
      <w:pPr>
        <w:pStyle w:val="NoSpacing"/>
        <w:rPr>
          <w:rFonts w:ascii="Arial" w:hAnsi="Arial" w:cs="Arial"/>
          <w:sz w:val="20"/>
          <w:szCs w:val="20"/>
        </w:rPr>
      </w:pPr>
      <w:r w:rsidRPr="00EA02C9">
        <w:rPr>
          <w:rFonts w:ascii="Arial" w:hAnsi="Arial" w:cs="Arial"/>
          <w:sz w:val="20"/>
          <w:szCs w:val="20"/>
        </w:rPr>
        <w:t xml:space="preserve">This year City Year corps members will develop lesson plans centered on student coursework. Course coaching is a designated time in the Starfish afterschool program that allows corps members to work with students in small group and 1-on-1 tutoring sessions to bridge student gap in understanding of coursework and homework. </w:t>
      </w:r>
    </w:p>
    <w:p w:rsidR="008E37A7" w:rsidRDefault="008E37A7" w:rsidP="00EA02C9">
      <w:pPr>
        <w:pStyle w:val="NoSpacing"/>
        <w:rPr>
          <w:rFonts w:ascii="Arial" w:hAnsi="Arial" w:cs="Arial"/>
          <w:sz w:val="20"/>
          <w:szCs w:val="20"/>
        </w:rPr>
      </w:pPr>
    </w:p>
    <w:p w:rsidR="008E37A7" w:rsidRDefault="008E37A7" w:rsidP="00EA02C9">
      <w:pPr>
        <w:pStyle w:val="NoSpacing"/>
        <w:rPr>
          <w:rFonts w:ascii="Arial" w:hAnsi="Arial" w:cs="Arial"/>
          <w:b/>
        </w:rPr>
      </w:pPr>
      <w:r w:rsidRPr="008E37A7">
        <w:rPr>
          <w:rFonts w:ascii="Arial" w:hAnsi="Arial" w:cs="Arial"/>
          <w:b/>
        </w:rPr>
        <w:t>Staff</w:t>
      </w:r>
    </w:p>
    <w:p w:rsidR="008E37A7" w:rsidRDefault="008E37A7" w:rsidP="00EA02C9">
      <w:pPr>
        <w:pStyle w:val="NoSpacing"/>
        <w:rPr>
          <w:rFonts w:ascii="Arial" w:hAnsi="Arial" w:cs="Arial"/>
          <w:b/>
        </w:rPr>
      </w:pPr>
    </w:p>
    <w:p w:rsidR="008E37A7" w:rsidRDefault="008E37A7" w:rsidP="00EA02C9">
      <w:pPr>
        <w:pStyle w:val="NoSpacing"/>
        <w:rPr>
          <w:rFonts w:ascii="Arial" w:hAnsi="Arial" w:cs="Arial"/>
          <w:b/>
          <w:sz w:val="20"/>
          <w:szCs w:val="20"/>
        </w:rPr>
      </w:pPr>
      <w:r w:rsidRPr="008E37A7">
        <w:rPr>
          <w:rFonts w:ascii="Arial" w:hAnsi="Arial" w:cs="Arial"/>
          <w:b/>
          <w:sz w:val="20"/>
          <w:szCs w:val="20"/>
        </w:rPr>
        <w:t>Professional Development</w:t>
      </w:r>
      <w:r>
        <w:rPr>
          <w:rFonts w:ascii="Arial" w:hAnsi="Arial" w:cs="Arial"/>
          <w:b/>
          <w:sz w:val="20"/>
          <w:szCs w:val="20"/>
        </w:rPr>
        <w:t xml:space="preserve"> (PD)</w:t>
      </w:r>
    </w:p>
    <w:p w:rsidR="008E37A7" w:rsidRDefault="00E604EE" w:rsidP="00EA02C9">
      <w:pPr>
        <w:pStyle w:val="NoSpacing"/>
        <w:rPr>
          <w:rFonts w:ascii="Arial" w:hAnsi="Arial" w:cs="Arial"/>
          <w:sz w:val="20"/>
          <w:szCs w:val="20"/>
        </w:rPr>
      </w:pPr>
      <w:r>
        <w:rPr>
          <w:rFonts w:ascii="Arial" w:hAnsi="Arial" w:cs="Arial"/>
          <w:sz w:val="20"/>
          <w:szCs w:val="20"/>
        </w:rPr>
        <w:t>The Holland’s PD program consists of a myriad of different meetings and purposes. There are Common Planning Time (CPT) meetings, Instructional Leadership Team</w:t>
      </w:r>
      <w:r w:rsidR="000450A1">
        <w:rPr>
          <w:rFonts w:ascii="Arial" w:hAnsi="Arial" w:cs="Arial"/>
          <w:sz w:val="20"/>
          <w:szCs w:val="20"/>
        </w:rPr>
        <w:t xml:space="preserve"> (ILT)</w:t>
      </w:r>
      <w:r>
        <w:rPr>
          <w:rFonts w:ascii="Arial" w:hAnsi="Arial" w:cs="Arial"/>
          <w:sz w:val="20"/>
          <w:szCs w:val="20"/>
        </w:rPr>
        <w:t xml:space="preserve"> meetings, Leadership Committee meetings, </w:t>
      </w:r>
      <w:proofErr w:type="spellStart"/>
      <w:r w:rsidR="000450A1">
        <w:rPr>
          <w:rFonts w:ascii="Arial" w:hAnsi="Arial" w:cs="Arial"/>
          <w:sz w:val="20"/>
          <w:szCs w:val="20"/>
        </w:rPr>
        <w:t>ANet</w:t>
      </w:r>
      <w:proofErr w:type="spellEnd"/>
      <w:r w:rsidR="000450A1">
        <w:rPr>
          <w:rFonts w:ascii="Arial" w:hAnsi="Arial" w:cs="Arial"/>
          <w:sz w:val="20"/>
          <w:szCs w:val="20"/>
        </w:rPr>
        <w:t xml:space="preserve"> Data Meetings, </w:t>
      </w:r>
      <w:r>
        <w:rPr>
          <w:rFonts w:ascii="Arial" w:hAnsi="Arial" w:cs="Arial"/>
          <w:sz w:val="20"/>
          <w:szCs w:val="20"/>
        </w:rPr>
        <w:t>Academic Achievement Framework (AAF) meetings, and Parent Engagement events. Planning PDs occur approximately twice a month and consist of grade level teams meeting together to plan their instruction for the following two weeks.</w:t>
      </w:r>
      <w:r w:rsidR="000450A1">
        <w:rPr>
          <w:rFonts w:ascii="Arial" w:hAnsi="Arial" w:cs="Arial"/>
          <w:sz w:val="20"/>
          <w:szCs w:val="20"/>
        </w:rPr>
        <w:t xml:space="preserve"> This is considered part of the CPT for all teachers.</w:t>
      </w:r>
      <w:r>
        <w:rPr>
          <w:rFonts w:ascii="Arial" w:hAnsi="Arial" w:cs="Arial"/>
          <w:sz w:val="20"/>
          <w:szCs w:val="20"/>
        </w:rPr>
        <w:t xml:space="preserve"> </w:t>
      </w:r>
      <w:r w:rsidR="000450A1">
        <w:rPr>
          <w:rFonts w:ascii="Arial" w:hAnsi="Arial" w:cs="Arial"/>
          <w:sz w:val="20"/>
          <w:szCs w:val="20"/>
        </w:rPr>
        <w:t xml:space="preserve">At the beginning of the 2013-2014 school </w:t>
      </w:r>
      <w:proofErr w:type="gramStart"/>
      <w:r w:rsidR="000450A1">
        <w:rPr>
          <w:rFonts w:ascii="Arial" w:hAnsi="Arial" w:cs="Arial"/>
          <w:sz w:val="20"/>
          <w:szCs w:val="20"/>
        </w:rPr>
        <w:t>year</w:t>
      </w:r>
      <w:proofErr w:type="gramEnd"/>
      <w:r w:rsidR="000450A1">
        <w:rPr>
          <w:rFonts w:ascii="Arial" w:hAnsi="Arial" w:cs="Arial"/>
          <w:sz w:val="20"/>
          <w:szCs w:val="20"/>
        </w:rPr>
        <w:t xml:space="preserve">, </w:t>
      </w:r>
      <w:r>
        <w:rPr>
          <w:rFonts w:ascii="Arial" w:hAnsi="Arial" w:cs="Arial"/>
          <w:sz w:val="20"/>
          <w:szCs w:val="20"/>
        </w:rPr>
        <w:t>Leadership Committee</w:t>
      </w:r>
      <w:r w:rsidR="000450A1">
        <w:rPr>
          <w:rFonts w:ascii="Arial" w:hAnsi="Arial" w:cs="Arial"/>
          <w:sz w:val="20"/>
          <w:szCs w:val="20"/>
        </w:rPr>
        <w:t>s were created to help align teachers with common school goals. These teams are intended to allow teachers to action plan ways to help achieve these goals throughout the year. T</w:t>
      </w:r>
      <w:r>
        <w:rPr>
          <w:rFonts w:ascii="Arial" w:hAnsi="Arial" w:cs="Arial"/>
          <w:sz w:val="20"/>
          <w:szCs w:val="20"/>
        </w:rPr>
        <w:t>eachers</w:t>
      </w:r>
      <w:r w:rsidR="000450A1">
        <w:rPr>
          <w:rFonts w:ascii="Arial" w:hAnsi="Arial" w:cs="Arial"/>
          <w:sz w:val="20"/>
          <w:szCs w:val="20"/>
        </w:rPr>
        <w:t xml:space="preserve"> were given the opportunity to</w:t>
      </w:r>
      <w:r>
        <w:rPr>
          <w:rFonts w:ascii="Arial" w:hAnsi="Arial" w:cs="Arial"/>
          <w:sz w:val="20"/>
          <w:szCs w:val="20"/>
        </w:rPr>
        <w:t xml:space="preserve"> </w:t>
      </w:r>
      <w:r w:rsidR="000450A1">
        <w:rPr>
          <w:rFonts w:ascii="Arial" w:hAnsi="Arial" w:cs="Arial"/>
          <w:sz w:val="20"/>
          <w:szCs w:val="20"/>
        </w:rPr>
        <w:t>become a member of the Data Leadership Team, the Differentiation Team, the School Climate Team, or the Writing Leadership Team. Once part of a team, these meetings are held every four weeks to action plan. The goal of these Leadership Committee teams is to have a member from each grade at the Holland to provide input and help with the action plans. These ideas are then brought back to ILT meetings that are held every two weeks to discuss among all teacher leaders.</w:t>
      </w:r>
      <w:r>
        <w:rPr>
          <w:rFonts w:ascii="Arial" w:hAnsi="Arial" w:cs="Arial"/>
          <w:sz w:val="20"/>
          <w:szCs w:val="20"/>
        </w:rPr>
        <w:t xml:space="preserve"> </w:t>
      </w:r>
      <w:r w:rsidR="000450A1">
        <w:rPr>
          <w:rFonts w:ascii="Arial" w:hAnsi="Arial" w:cs="Arial"/>
          <w:sz w:val="20"/>
          <w:szCs w:val="20"/>
        </w:rPr>
        <w:t xml:space="preserve">Every six weeks, a representative from </w:t>
      </w:r>
      <w:proofErr w:type="spellStart"/>
      <w:r w:rsidR="000450A1">
        <w:rPr>
          <w:rFonts w:ascii="Arial" w:hAnsi="Arial" w:cs="Arial"/>
          <w:sz w:val="20"/>
          <w:szCs w:val="20"/>
        </w:rPr>
        <w:t>ANet</w:t>
      </w:r>
      <w:proofErr w:type="spellEnd"/>
      <w:r w:rsidR="000450A1">
        <w:rPr>
          <w:rFonts w:ascii="Arial" w:hAnsi="Arial" w:cs="Arial"/>
          <w:sz w:val="20"/>
          <w:szCs w:val="20"/>
        </w:rPr>
        <w:t xml:space="preserve"> visits the Holland two separate times to run a Data meeting centered around student performance on the ELA and Math </w:t>
      </w:r>
      <w:proofErr w:type="spellStart"/>
      <w:r w:rsidR="000450A1">
        <w:rPr>
          <w:rFonts w:ascii="Arial" w:hAnsi="Arial" w:cs="Arial"/>
          <w:sz w:val="20"/>
          <w:szCs w:val="20"/>
        </w:rPr>
        <w:t>ANet</w:t>
      </w:r>
      <w:proofErr w:type="spellEnd"/>
      <w:r w:rsidR="000450A1">
        <w:rPr>
          <w:rFonts w:ascii="Arial" w:hAnsi="Arial" w:cs="Arial"/>
          <w:sz w:val="20"/>
          <w:szCs w:val="20"/>
        </w:rPr>
        <w:t>. Teachers</w:t>
      </w:r>
      <w:r w:rsidR="00FB1655">
        <w:rPr>
          <w:rFonts w:ascii="Arial" w:hAnsi="Arial" w:cs="Arial"/>
          <w:sz w:val="20"/>
          <w:szCs w:val="20"/>
        </w:rPr>
        <w:t xml:space="preserve"> in grades 2-5</w:t>
      </w:r>
      <w:r w:rsidR="000450A1">
        <w:rPr>
          <w:rFonts w:ascii="Arial" w:hAnsi="Arial" w:cs="Arial"/>
          <w:sz w:val="20"/>
          <w:szCs w:val="20"/>
        </w:rPr>
        <w:t xml:space="preserve"> use this information to develop action steps and discuss best practices.</w:t>
      </w:r>
      <w:r w:rsidR="00FB1655">
        <w:rPr>
          <w:rFonts w:ascii="Arial" w:hAnsi="Arial" w:cs="Arial"/>
          <w:sz w:val="20"/>
          <w:szCs w:val="20"/>
        </w:rPr>
        <w:t xml:space="preserve"> Grade level teams in grades K and 1 meet to discuss DIBELS, TRC, BAS, and other relevant data while also developing action steps.</w:t>
      </w:r>
      <w:r w:rsidR="000450A1">
        <w:rPr>
          <w:rFonts w:ascii="Arial" w:hAnsi="Arial" w:cs="Arial"/>
          <w:sz w:val="20"/>
          <w:szCs w:val="20"/>
        </w:rPr>
        <w:t xml:space="preserve"> AAF meetings occur twice a month. From BPS: “The Academic Achievement Framework is a multi-tiered system of support to address the academic, behavioral, and English language development of all BPS students. AAF involves continuous monitoring of students’ academic progress, identifying areas where students are struggling, and applying appropriately intensive interventions until the barriers to learning are addressed.” </w:t>
      </w:r>
      <w:r w:rsidR="00FB1655">
        <w:rPr>
          <w:rFonts w:ascii="Arial" w:hAnsi="Arial" w:cs="Arial"/>
          <w:sz w:val="20"/>
          <w:szCs w:val="20"/>
        </w:rPr>
        <w:t>These meetings focus on students that need extra support and identify ways to move past certain challenges that prohibit them from achieving in the classroom. Parent engagement events occur approximately once every two months and include events such as parent teacher conferences.</w:t>
      </w:r>
    </w:p>
    <w:p w:rsidR="0070777C" w:rsidRDefault="0070777C" w:rsidP="00EA02C9">
      <w:pPr>
        <w:pStyle w:val="NoSpacing"/>
        <w:rPr>
          <w:rFonts w:ascii="Arial" w:hAnsi="Arial" w:cs="Arial"/>
          <w:sz w:val="20"/>
          <w:szCs w:val="20"/>
        </w:rPr>
      </w:pPr>
    </w:p>
    <w:p w:rsidR="00DC2157" w:rsidRDefault="00DC2157">
      <w:pPr>
        <w:rPr>
          <w:rFonts w:ascii="Arial" w:eastAsia="Times New Roman" w:hAnsi="Arial" w:cs="Arial"/>
          <w:b/>
          <w:sz w:val="24"/>
          <w:szCs w:val="24"/>
        </w:rPr>
      </w:pPr>
      <w:r>
        <w:rPr>
          <w:rFonts w:ascii="Arial" w:hAnsi="Arial" w:cs="Arial"/>
          <w:b/>
        </w:rPr>
        <w:br w:type="page"/>
      </w:r>
    </w:p>
    <w:p w:rsidR="00FB1655" w:rsidRDefault="00FB1655" w:rsidP="00EA02C9">
      <w:pPr>
        <w:pStyle w:val="NoSpacing"/>
        <w:rPr>
          <w:rFonts w:ascii="Arial" w:hAnsi="Arial" w:cs="Arial"/>
          <w:b/>
        </w:rPr>
      </w:pPr>
      <w:r>
        <w:rPr>
          <w:rFonts w:ascii="Arial" w:hAnsi="Arial" w:cs="Arial"/>
          <w:b/>
        </w:rPr>
        <w:lastRenderedPageBreak/>
        <w:t>Students</w:t>
      </w:r>
    </w:p>
    <w:p w:rsidR="00FB1655" w:rsidRDefault="00FB1655" w:rsidP="00EA02C9">
      <w:pPr>
        <w:pStyle w:val="NoSpacing"/>
        <w:rPr>
          <w:rFonts w:ascii="Arial" w:hAnsi="Arial" w:cs="Arial"/>
          <w:sz w:val="20"/>
          <w:szCs w:val="20"/>
        </w:rPr>
      </w:pPr>
    </w:p>
    <w:p w:rsidR="00FB1655" w:rsidRDefault="00412283" w:rsidP="00EA02C9">
      <w:pPr>
        <w:pStyle w:val="NoSpacing"/>
        <w:rPr>
          <w:rFonts w:ascii="Arial" w:hAnsi="Arial" w:cs="Arial"/>
          <w:b/>
          <w:sz w:val="20"/>
          <w:szCs w:val="20"/>
        </w:rPr>
      </w:pPr>
      <w:r>
        <w:rPr>
          <w:rFonts w:ascii="Arial" w:hAnsi="Arial" w:cs="Arial"/>
          <w:b/>
          <w:sz w:val="20"/>
          <w:szCs w:val="20"/>
        </w:rPr>
        <w:t>Demographics</w:t>
      </w:r>
    </w:p>
    <w:p w:rsidR="00412283" w:rsidRDefault="00412283" w:rsidP="00EA02C9">
      <w:pPr>
        <w:pStyle w:val="NoSpacing"/>
        <w:rPr>
          <w:rFonts w:ascii="Arial" w:hAnsi="Arial" w:cs="Arial"/>
          <w:b/>
          <w:sz w:val="20"/>
          <w:szCs w:val="20"/>
        </w:rPr>
      </w:pPr>
    </w:p>
    <w:p w:rsidR="00412283" w:rsidRDefault="00412283" w:rsidP="00EA02C9">
      <w:pPr>
        <w:pStyle w:val="NoSpacing"/>
        <w:rPr>
          <w:rFonts w:ascii="Arial" w:hAnsi="Arial" w:cs="Arial"/>
          <w:sz w:val="20"/>
          <w:szCs w:val="20"/>
        </w:rPr>
      </w:pPr>
      <w:r>
        <w:rPr>
          <w:rFonts w:ascii="Arial" w:hAnsi="Arial" w:cs="Arial"/>
          <w:sz w:val="20"/>
          <w:szCs w:val="20"/>
        </w:rPr>
        <w:t>The Holland serves 734 students from a diverse set of backgrounds.</w:t>
      </w:r>
    </w:p>
    <w:p w:rsidR="00412283" w:rsidRDefault="00412283" w:rsidP="00EA02C9">
      <w:pPr>
        <w:pStyle w:val="NoSpacing"/>
        <w:rPr>
          <w:rFonts w:ascii="Arial" w:hAnsi="Arial" w:cs="Arial"/>
          <w:sz w:val="20"/>
          <w:szCs w:val="20"/>
        </w:rPr>
      </w:pPr>
    </w:p>
    <w:tbl>
      <w:tblPr>
        <w:tblW w:w="6354" w:type="dxa"/>
        <w:tblInd w:w="93" w:type="dxa"/>
        <w:tblLook w:val="04A0"/>
      </w:tblPr>
      <w:tblGrid>
        <w:gridCol w:w="3617"/>
        <w:gridCol w:w="2737"/>
      </w:tblGrid>
      <w:tr w:rsidR="00ED7BB5" w:rsidRPr="00ED7BB5" w:rsidTr="00ED7BB5">
        <w:trPr>
          <w:trHeight w:val="239"/>
        </w:trPr>
        <w:tc>
          <w:tcPr>
            <w:tcW w:w="6354" w:type="dxa"/>
            <w:gridSpan w:val="2"/>
            <w:tcBorders>
              <w:top w:val="single" w:sz="4" w:space="0" w:color="auto"/>
              <w:left w:val="single" w:sz="4" w:space="0" w:color="auto"/>
              <w:bottom w:val="single" w:sz="4" w:space="0" w:color="auto"/>
              <w:right w:val="single" w:sz="4" w:space="0" w:color="auto"/>
            </w:tcBorders>
            <w:shd w:val="clear" w:color="000000" w:fill="8DB4E2"/>
            <w:noWrap/>
            <w:vAlign w:val="bottom"/>
            <w:hideMark/>
          </w:tcPr>
          <w:p w:rsidR="00ED7BB5" w:rsidRPr="00ED7BB5" w:rsidRDefault="00ED7BB5" w:rsidP="00ED7BB5">
            <w:pPr>
              <w:spacing w:after="0" w:line="240" w:lineRule="auto"/>
              <w:jc w:val="center"/>
              <w:rPr>
                <w:rFonts w:ascii="Arial" w:eastAsia="Times New Roman" w:hAnsi="Arial" w:cs="Arial"/>
                <w:b/>
                <w:bCs/>
                <w:color w:val="000000"/>
                <w:sz w:val="20"/>
                <w:szCs w:val="20"/>
              </w:rPr>
            </w:pPr>
            <w:r w:rsidRPr="00ED7BB5">
              <w:rPr>
                <w:rFonts w:ascii="Arial" w:eastAsia="Times New Roman" w:hAnsi="Arial" w:cs="Arial"/>
                <w:b/>
                <w:bCs/>
                <w:color w:val="000000"/>
                <w:sz w:val="20"/>
                <w:szCs w:val="20"/>
              </w:rPr>
              <w:t>Enrollment by Race/Ethnicity</w:t>
            </w:r>
          </w:p>
        </w:tc>
      </w:tr>
      <w:tr w:rsidR="00ED7BB5" w:rsidRPr="00ED7BB5" w:rsidTr="00ED7BB5">
        <w:trPr>
          <w:trHeight w:val="239"/>
        </w:trPr>
        <w:tc>
          <w:tcPr>
            <w:tcW w:w="3617" w:type="dxa"/>
            <w:tcBorders>
              <w:top w:val="nil"/>
              <w:left w:val="single" w:sz="4" w:space="0" w:color="auto"/>
              <w:bottom w:val="single" w:sz="4" w:space="0" w:color="auto"/>
              <w:right w:val="single" w:sz="4" w:space="0" w:color="auto"/>
            </w:tcBorders>
            <w:shd w:val="clear" w:color="000000" w:fill="D9D9D9"/>
            <w:noWrap/>
            <w:vAlign w:val="bottom"/>
            <w:hideMark/>
          </w:tcPr>
          <w:p w:rsidR="00ED7BB5" w:rsidRPr="00ED7BB5" w:rsidRDefault="00ED7BB5" w:rsidP="00ED7BB5">
            <w:pPr>
              <w:spacing w:after="0" w:line="240" w:lineRule="auto"/>
              <w:jc w:val="center"/>
              <w:rPr>
                <w:rFonts w:ascii="Arial" w:eastAsia="Times New Roman" w:hAnsi="Arial" w:cs="Arial"/>
                <w:b/>
                <w:bCs/>
                <w:color w:val="000000"/>
                <w:sz w:val="20"/>
                <w:szCs w:val="20"/>
              </w:rPr>
            </w:pPr>
            <w:r w:rsidRPr="00ED7BB5">
              <w:rPr>
                <w:rFonts w:ascii="Arial" w:eastAsia="Times New Roman" w:hAnsi="Arial" w:cs="Arial"/>
                <w:b/>
                <w:bCs/>
                <w:color w:val="000000"/>
                <w:sz w:val="20"/>
                <w:szCs w:val="20"/>
              </w:rPr>
              <w:t>Race</w:t>
            </w:r>
          </w:p>
        </w:tc>
        <w:tc>
          <w:tcPr>
            <w:tcW w:w="2737" w:type="dxa"/>
            <w:tcBorders>
              <w:top w:val="nil"/>
              <w:left w:val="nil"/>
              <w:bottom w:val="single" w:sz="4" w:space="0" w:color="auto"/>
              <w:right w:val="single" w:sz="4" w:space="0" w:color="auto"/>
            </w:tcBorders>
            <w:shd w:val="clear" w:color="000000" w:fill="D9D9D9"/>
            <w:noWrap/>
            <w:vAlign w:val="bottom"/>
            <w:hideMark/>
          </w:tcPr>
          <w:p w:rsidR="00ED7BB5" w:rsidRPr="00ED7BB5" w:rsidRDefault="00ED7BB5" w:rsidP="00ED7BB5">
            <w:pPr>
              <w:spacing w:after="0" w:line="240" w:lineRule="auto"/>
              <w:jc w:val="center"/>
              <w:rPr>
                <w:rFonts w:ascii="Arial" w:eastAsia="Times New Roman" w:hAnsi="Arial" w:cs="Arial"/>
                <w:b/>
                <w:bCs/>
                <w:color w:val="000000"/>
                <w:sz w:val="20"/>
                <w:szCs w:val="20"/>
              </w:rPr>
            </w:pPr>
            <w:r w:rsidRPr="00ED7BB5">
              <w:rPr>
                <w:rFonts w:ascii="Arial" w:eastAsia="Times New Roman" w:hAnsi="Arial" w:cs="Arial"/>
                <w:b/>
                <w:bCs/>
                <w:color w:val="000000"/>
                <w:sz w:val="20"/>
                <w:szCs w:val="20"/>
              </w:rPr>
              <w:t>% of School</w:t>
            </w:r>
          </w:p>
        </w:tc>
      </w:tr>
      <w:tr w:rsidR="00ED7BB5" w:rsidRPr="00ED7BB5" w:rsidTr="00ED7BB5">
        <w:trPr>
          <w:trHeight w:val="239"/>
        </w:trPr>
        <w:tc>
          <w:tcPr>
            <w:tcW w:w="3617" w:type="dxa"/>
            <w:tcBorders>
              <w:top w:val="nil"/>
              <w:left w:val="single" w:sz="4" w:space="0" w:color="auto"/>
              <w:bottom w:val="single" w:sz="4" w:space="0" w:color="auto"/>
              <w:right w:val="single" w:sz="4" w:space="0" w:color="auto"/>
            </w:tcBorders>
            <w:shd w:val="clear" w:color="auto" w:fill="auto"/>
            <w:noWrap/>
            <w:vAlign w:val="bottom"/>
            <w:hideMark/>
          </w:tcPr>
          <w:p w:rsidR="00ED7BB5" w:rsidRPr="00ED7BB5" w:rsidRDefault="00ED7BB5" w:rsidP="00ED7BB5">
            <w:pPr>
              <w:spacing w:after="0" w:line="240" w:lineRule="auto"/>
              <w:jc w:val="center"/>
              <w:rPr>
                <w:rFonts w:ascii="Arial" w:eastAsia="Times New Roman" w:hAnsi="Arial" w:cs="Arial"/>
                <w:color w:val="000000"/>
                <w:sz w:val="20"/>
                <w:szCs w:val="20"/>
              </w:rPr>
            </w:pPr>
            <w:r w:rsidRPr="00ED7BB5">
              <w:rPr>
                <w:rFonts w:ascii="Arial" w:eastAsia="Times New Roman" w:hAnsi="Arial" w:cs="Arial"/>
                <w:color w:val="000000"/>
                <w:sz w:val="20"/>
                <w:szCs w:val="20"/>
              </w:rPr>
              <w:t>Asian</w:t>
            </w:r>
          </w:p>
        </w:tc>
        <w:tc>
          <w:tcPr>
            <w:tcW w:w="2737" w:type="dxa"/>
            <w:tcBorders>
              <w:top w:val="nil"/>
              <w:left w:val="nil"/>
              <w:bottom w:val="single" w:sz="4" w:space="0" w:color="auto"/>
              <w:right w:val="single" w:sz="4" w:space="0" w:color="auto"/>
            </w:tcBorders>
            <w:shd w:val="clear" w:color="auto" w:fill="auto"/>
            <w:noWrap/>
            <w:vAlign w:val="bottom"/>
            <w:hideMark/>
          </w:tcPr>
          <w:p w:rsidR="00ED7BB5" w:rsidRPr="00ED7BB5" w:rsidRDefault="00ED7BB5" w:rsidP="00ED7BB5">
            <w:pPr>
              <w:spacing w:after="0" w:line="240" w:lineRule="auto"/>
              <w:jc w:val="center"/>
              <w:rPr>
                <w:rFonts w:ascii="Arial" w:eastAsia="Times New Roman" w:hAnsi="Arial" w:cs="Arial"/>
                <w:color w:val="000000"/>
                <w:sz w:val="20"/>
                <w:szCs w:val="20"/>
              </w:rPr>
            </w:pPr>
            <w:r w:rsidRPr="00ED7BB5">
              <w:rPr>
                <w:rFonts w:ascii="Arial" w:eastAsia="Times New Roman" w:hAnsi="Arial" w:cs="Arial"/>
                <w:color w:val="000000"/>
                <w:sz w:val="20"/>
                <w:szCs w:val="20"/>
              </w:rPr>
              <w:t>12.64%</w:t>
            </w:r>
          </w:p>
        </w:tc>
      </w:tr>
      <w:tr w:rsidR="00ED7BB5" w:rsidRPr="00ED7BB5" w:rsidTr="00ED7BB5">
        <w:trPr>
          <w:trHeight w:val="239"/>
        </w:trPr>
        <w:tc>
          <w:tcPr>
            <w:tcW w:w="3617" w:type="dxa"/>
            <w:tcBorders>
              <w:top w:val="nil"/>
              <w:left w:val="single" w:sz="4" w:space="0" w:color="auto"/>
              <w:bottom w:val="single" w:sz="4" w:space="0" w:color="auto"/>
              <w:right w:val="single" w:sz="4" w:space="0" w:color="auto"/>
            </w:tcBorders>
            <w:shd w:val="clear" w:color="auto" w:fill="auto"/>
            <w:noWrap/>
            <w:vAlign w:val="bottom"/>
            <w:hideMark/>
          </w:tcPr>
          <w:p w:rsidR="00ED7BB5" w:rsidRPr="00ED7BB5" w:rsidRDefault="00ED7BB5" w:rsidP="00ED7BB5">
            <w:pPr>
              <w:spacing w:after="0" w:line="240" w:lineRule="auto"/>
              <w:jc w:val="center"/>
              <w:rPr>
                <w:rFonts w:ascii="Arial" w:eastAsia="Times New Roman" w:hAnsi="Arial" w:cs="Arial"/>
                <w:color w:val="000000"/>
                <w:sz w:val="20"/>
                <w:szCs w:val="20"/>
              </w:rPr>
            </w:pPr>
            <w:r w:rsidRPr="00ED7BB5">
              <w:rPr>
                <w:rFonts w:ascii="Arial" w:eastAsia="Times New Roman" w:hAnsi="Arial" w:cs="Arial"/>
                <w:color w:val="000000"/>
                <w:sz w:val="20"/>
                <w:szCs w:val="20"/>
              </w:rPr>
              <w:t>African American</w:t>
            </w:r>
          </w:p>
        </w:tc>
        <w:tc>
          <w:tcPr>
            <w:tcW w:w="2737" w:type="dxa"/>
            <w:tcBorders>
              <w:top w:val="nil"/>
              <w:left w:val="nil"/>
              <w:bottom w:val="single" w:sz="4" w:space="0" w:color="auto"/>
              <w:right w:val="single" w:sz="4" w:space="0" w:color="auto"/>
            </w:tcBorders>
            <w:shd w:val="clear" w:color="auto" w:fill="auto"/>
            <w:noWrap/>
            <w:vAlign w:val="bottom"/>
            <w:hideMark/>
          </w:tcPr>
          <w:p w:rsidR="00ED7BB5" w:rsidRPr="00ED7BB5" w:rsidRDefault="00ED7BB5" w:rsidP="00ED7BB5">
            <w:pPr>
              <w:spacing w:after="0" w:line="240" w:lineRule="auto"/>
              <w:jc w:val="center"/>
              <w:rPr>
                <w:rFonts w:ascii="Arial" w:eastAsia="Times New Roman" w:hAnsi="Arial" w:cs="Arial"/>
                <w:color w:val="000000"/>
                <w:sz w:val="20"/>
                <w:szCs w:val="20"/>
              </w:rPr>
            </w:pPr>
            <w:r w:rsidRPr="00ED7BB5">
              <w:rPr>
                <w:rFonts w:ascii="Arial" w:eastAsia="Times New Roman" w:hAnsi="Arial" w:cs="Arial"/>
                <w:color w:val="000000"/>
                <w:sz w:val="20"/>
                <w:szCs w:val="20"/>
              </w:rPr>
              <w:t>44.10%</w:t>
            </w:r>
          </w:p>
        </w:tc>
      </w:tr>
      <w:tr w:rsidR="00ED7BB5" w:rsidRPr="00ED7BB5" w:rsidTr="00ED7BB5">
        <w:trPr>
          <w:trHeight w:val="239"/>
        </w:trPr>
        <w:tc>
          <w:tcPr>
            <w:tcW w:w="3617" w:type="dxa"/>
            <w:tcBorders>
              <w:top w:val="nil"/>
              <w:left w:val="single" w:sz="4" w:space="0" w:color="auto"/>
              <w:bottom w:val="single" w:sz="4" w:space="0" w:color="auto"/>
              <w:right w:val="single" w:sz="4" w:space="0" w:color="auto"/>
            </w:tcBorders>
            <w:shd w:val="clear" w:color="auto" w:fill="auto"/>
            <w:noWrap/>
            <w:vAlign w:val="bottom"/>
            <w:hideMark/>
          </w:tcPr>
          <w:p w:rsidR="00ED7BB5" w:rsidRPr="00ED7BB5" w:rsidRDefault="00ED7BB5" w:rsidP="00ED7BB5">
            <w:pPr>
              <w:spacing w:after="0" w:line="240" w:lineRule="auto"/>
              <w:jc w:val="center"/>
              <w:rPr>
                <w:rFonts w:ascii="Arial" w:eastAsia="Times New Roman" w:hAnsi="Arial" w:cs="Arial"/>
                <w:color w:val="000000"/>
                <w:sz w:val="20"/>
                <w:szCs w:val="20"/>
              </w:rPr>
            </w:pPr>
            <w:r w:rsidRPr="00ED7BB5">
              <w:rPr>
                <w:rFonts w:ascii="Arial" w:eastAsia="Times New Roman" w:hAnsi="Arial" w:cs="Arial"/>
                <w:color w:val="000000"/>
                <w:sz w:val="20"/>
                <w:szCs w:val="20"/>
              </w:rPr>
              <w:t>Hispanic</w:t>
            </w:r>
          </w:p>
        </w:tc>
        <w:tc>
          <w:tcPr>
            <w:tcW w:w="2737" w:type="dxa"/>
            <w:tcBorders>
              <w:top w:val="nil"/>
              <w:left w:val="nil"/>
              <w:bottom w:val="single" w:sz="4" w:space="0" w:color="auto"/>
              <w:right w:val="single" w:sz="4" w:space="0" w:color="auto"/>
            </w:tcBorders>
            <w:shd w:val="clear" w:color="auto" w:fill="auto"/>
            <w:noWrap/>
            <w:vAlign w:val="bottom"/>
            <w:hideMark/>
          </w:tcPr>
          <w:p w:rsidR="00ED7BB5" w:rsidRPr="00ED7BB5" w:rsidRDefault="00ED7BB5" w:rsidP="00ED7BB5">
            <w:pPr>
              <w:spacing w:after="0" w:line="240" w:lineRule="auto"/>
              <w:jc w:val="center"/>
              <w:rPr>
                <w:rFonts w:ascii="Arial" w:eastAsia="Times New Roman" w:hAnsi="Arial" w:cs="Arial"/>
                <w:color w:val="000000"/>
                <w:sz w:val="20"/>
                <w:szCs w:val="20"/>
              </w:rPr>
            </w:pPr>
            <w:r w:rsidRPr="00ED7BB5">
              <w:rPr>
                <w:rFonts w:ascii="Arial" w:eastAsia="Times New Roman" w:hAnsi="Arial" w:cs="Arial"/>
                <w:color w:val="000000"/>
                <w:sz w:val="20"/>
                <w:szCs w:val="20"/>
              </w:rPr>
              <w:t>40.70%</w:t>
            </w:r>
          </w:p>
        </w:tc>
      </w:tr>
      <w:tr w:rsidR="00ED7BB5" w:rsidRPr="00ED7BB5" w:rsidTr="00ED7BB5">
        <w:trPr>
          <w:trHeight w:val="239"/>
        </w:trPr>
        <w:tc>
          <w:tcPr>
            <w:tcW w:w="3617" w:type="dxa"/>
            <w:tcBorders>
              <w:top w:val="nil"/>
              <w:left w:val="single" w:sz="4" w:space="0" w:color="auto"/>
              <w:bottom w:val="single" w:sz="4" w:space="0" w:color="auto"/>
              <w:right w:val="single" w:sz="4" w:space="0" w:color="auto"/>
            </w:tcBorders>
            <w:shd w:val="clear" w:color="auto" w:fill="auto"/>
            <w:noWrap/>
            <w:vAlign w:val="bottom"/>
            <w:hideMark/>
          </w:tcPr>
          <w:p w:rsidR="00ED7BB5" w:rsidRPr="00ED7BB5" w:rsidRDefault="009B7438" w:rsidP="00ED7BB5">
            <w:pPr>
              <w:spacing w:after="0" w:line="240" w:lineRule="auto"/>
              <w:jc w:val="center"/>
              <w:rPr>
                <w:rFonts w:ascii="Arial" w:eastAsia="Times New Roman" w:hAnsi="Arial" w:cs="Arial"/>
                <w:color w:val="000000"/>
                <w:sz w:val="20"/>
                <w:szCs w:val="20"/>
              </w:rPr>
            </w:pPr>
            <w:r>
              <w:rPr>
                <w:rFonts w:ascii="Arial" w:eastAsia="Times New Roman" w:hAnsi="Arial" w:cs="Arial"/>
                <w:color w:val="000000"/>
                <w:sz w:val="20"/>
                <w:szCs w:val="20"/>
              </w:rPr>
              <w:t>Multi-Race, Non-Hispanic</w:t>
            </w:r>
          </w:p>
        </w:tc>
        <w:tc>
          <w:tcPr>
            <w:tcW w:w="2737" w:type="dxa"/>
            <w:tcBorders>
              <w:top w:val="nil"/>
              <w:left w:val="nil"/>
              <w:bottom w:val="single" w:sz="4" w:space="0" w:color="auto"/>
              <w:right w:val="single" w:sz="4" w:space="0" w:color="auto"/>
            </w:tcBorders>
            <w:shd w:val="clear" w:color="auto" w:fill="auto"/>
            <w:noWrap/>
            <w:vAlign w:val="bottom"/>
            <w:hideMark/>
          </w:tcPr>
          <w:p w:rsidR="00ED7BB5" w:rsidRPr="00ED7BB5" w:rsidRDefault="00ED7BB5" w:rsidP="00ED7BB5">
            <w:pPr>
              <w:spacing w:after="0" w:line="240" w:lineRule="auto"/>
              <w:jc w:val="center"/>
              <w:rPr>
                <w:rFonts w:ascii="Arial" w:eastAsia="Times New Roman" w:hAnsi="Arial" w:cs="Arial"/>
                <w:color w:val="000000"/>
                <w:sz w:val="20"/>
                <w:szCs w:val="20"/>
              </w:rPr>
            </w:pPr>
            <w:r w:rsidRPr="00ED7BB5">
              <w:rPr>
                <w:rFonts w:ascii="Arial" w:eastAsia="Times New Roman" w:hAnsi="Arial" w:cs="Arial"/>
                <w:color w:val="000000"/>
                <w:sz w:val="20"/>
                <w:szCs w:val="20"/>
              </w:rPr>
              <w:t>1.53%</w:t>
            </w:r>
          </w:p>
        </w:tc>
      </w:tr>
      <w:tr w:rsidR="00ED7BB5" w:rsidRPr="00ED7BB5" w:rsidTr="00ED7BB5">
        <w:trPr>
          <w:trHeight w:val="239"/>
        </w:trPr>
        <w:tc>
          <w:tcPr>
            <w:tcW w:w="3617" w:type="dxa"/>
            <w:tcBorders>
              <w:top w:val="nil"/>
              <w:left w:val="single" w:sz="4" w:space="0" w:color="auto"/>
              <w:bottom w:val="single" w:sz="4" w:space="0" w:color="auto"/>
              <w:right w:val="single" w:sz="4" w:space="0" w:color="auto"/>
            </w:tcBorders>
            <w:shd w:val="clear" w:color="auto" w:fill="auto"/>
            <w:noWrap/>
            <w:vAlign w:val="bottom"/>
            <w:hideMark/>
          </w:tcPr>
          <w:p w:rsidR="00ED7BB5" w:rsidRPr="00ED7BB5" w:rsidRDefault="00ED7BB5" w:rsidP="00ED7BB5">
            <w:pPr>
              <w:spacing w:after="0" w:line="240" w:lineRule="auto"/>
              <w:jc w:val="center"/>
              <w:rPr>
                <w:rFonts w:ascii="Arial" w:eastAsia="Times New Roman" w:hAnsi="Arial" w:cs="Arial"/>
                <w:color w:val="000000"/>
                <w:sz w:val="20"/>
                <w:szCs w:val="20"/>
              </w:rPr>
            </w:pPr>
            <w:r w:rsidRPr="00ED7BB5">
              <w:rPr>
                <w:rFonts w:ascii="Arial" w:eastAsia="Times New Roman" w:hAnsi="Arial" w:cs="Arial"/>
                <w:color w:val="000000"/>
                <w:sz w:val="20"/>
                <w:szCs w:val="20"/>
              </w:rPr>
              <w:t>Native American</w:t>
            </w:r>
          </w:p>
        </w:tc>
        <w:tc>
          <w:tcPr>
            <w:tcW w:w="2737" w:type="dxa"/>
            <w:tcBorders>
              <w:top w:val="nil"/>
              <w:left w:val="nil"/>
              <w:bottom w:val="single" w:sz="4" w:space="0" w:color="auto"/>
              <w:right w:val="single" w:sz="4" w:space="0" w:color="auto"/>
            </w:tcBorders>
            <w:shd w:val="clear" w:color="auto" w:fill="auto"/>
            <w:noWrap/>
            <w:vAlign w:val="bottom"/>
            <w:hideMark/>
          </w:tcPr>
          <w:p w:rsidR="00ED7BB5" w:rsidRPr="00ED7BB5" w:rsidRDefault="00ED7BB5" w:rsidP="00ED7BB5">
            <w:pPr>
              <w:spacing w:after="0" w:line="240" w:lineRule="auto"/>
              <w:jc w:val="center"/>
              <w:rPr>
                <w:rFonts w:ascii="Arial" w:eastAsia="Times New Roman" w:hAnsi="Arial" w:cs="Arial"/>
                <w:color w:val="000000"/>
                <w:sz w:val="20"/>
                <w:szCs w:val="20"/>
              </w:rPr>
            </w:pPr>
            <w:r w:rsidRPr="00ED7BB5">
              <w:rPr>
                <w:rFonts w:ascii="Arial" w:eastAsia="Times New Roman" w:hAnsi="Arial" w:cs="Arial"/>
                <w:color w:val="000000"/>
                <w:sz w:val="20"/>
                <w:szCs w:val="20"/>
              </w:rPr>
              <w:t>0.11%</w:t>
            </w:r>
          </w:p>
        </w:tc>
      </w:tr>
      <w:tr w:rsidR="00ED7BB5" w:rsidRPr="00ED7BB5" w:rsidTr="00ED7BB5">
        <w:trPr>
          <w:trHeight w:val="239"/>
        </w:trPr>
        <w:tc>
          <w:tcPr>
            <w:tcW w:w="3617" w:type="dxa"/>
            <w:tcBorders>
              <w:top w:val="nil"/>
              <w:left w:val="single" w:sz="4" w:space="0" w:color="auto"/>
              <w:bottom w:val="single" w:sz="4" w:space="0" w:color="auto"/>
              <w:right w:val="single" w:sz="4" w:space="0" w:color="auto"/>
            </w:tcBorders>
            <w:shd w:val="clear" w:color="auto" w:fill="auto"/>
            <w:noWrap/>
            <w:vAlign w:val="bottom"/>
            <w:hideMark/>
          </w:tcPr>
          <w:p w:rsidR="00ED7BB5" w:rsidRPr="00ED7BB5" w:rsidRDefault="00ED7BB5" w:rsidP="00ED7BB5">
            <w:pPr>
              <w:spacing w:after="0" w:line="240" w:lineRule="auto"/>
              <w:jc w:val="center"/>
              <w:rPr>
                <w:rFonts w:ascii="Arial" w:eastAsia="Times New Roman" w:hAnsi="Arial" w:cs="Arial"/>
                <w:color w:val="000000"/>
                <w:sz w:val="20"/>
                <w:szCs w:val="20"/>
              </w:rPr>
            </w:pPr>
            <w:r w:rsidRPr="00ED7BB5">
              <w:rPr>
                <w:rFonts w:ascii="Arial" w:eastAsia="Times New Roman" w:hAnsi="Arial" w:cs="Arial"/>
                <w:color w:val="000000"/>
                <w:sz w:val="20"/>
                <w:szCs w:val="20"/>
              </w:rPr>
              <w:t>White</w:t>
            </w:r>
            <w:r>
              <w:rPr>
                <w:rFonts w:ascii="Arial" w:eastAsia="Times New Roman" w:hAnsi="Arial" w:cs="Arial"/>
                <w:color w:val="000000"/>
                <w:sz w:val="20"/>
                <w:szCs w:val="20"/>
              </w:rPr>
              <w:t>/Caucasian</w:t>
            </w:r>
          </w:p>
        </w:tc>
        <w:tc>
          <w:tcPr>
            <w:tcW w:w="2737" w:type="dxa"/>
            <w:tcBorders>
              <w:top w:val="nil"/>
              <w:left w:val="nil"/>
              <w:bottom w:val="single" w:sz="4" w:space="0" w:color="auto"/>
              <w:right w:val="single" w:sz="4" w:space="0" w:color="auto"/>
            </w:tcBorders>
            <w:shd w:val="clear" w:color="auto" w:fill="auto"/>
            <w:noWrap/>
            <w:vAlign w:val="bottom"/>
            <w:hideMark/>
          </w:tcPr>
          <w:p w:rsidR="00ED7BB5" w:rsidRPr="00ED7BB5" w:rsidRDefault="00ED7BB5" w:rsidP="00ED7BB5">
            <w:pPr>
              <w:spacing w:after="0" w:line="240" w:lineRule="auto"/>
              <w:jc w:val="center"/>
              <w:rPr>
                <w:rFonts w:ascii="Arial" w:eastAsia="Times New Roman" w:hAnsi="Arial" w:cs="Arial"/>
                <w:color w:val="000000"/>
                <w:sz w:val="20"/>
                <w:szCs w:val="20"/>
              </w:rPr>
            </w:pPr>
            <w:r w:rsidRPr="00ED7BB5">
              <w:rPr>
                <w:rFonts w:ascii="Arial" w:eastAsia="Times New Roman" w:hAnsi="Arial" w:cs="Arial"/>
                <w:color w:val="000000"/>
                <w:sz w:val="20"/>
                <w:szCs w:val="20"/>
              </w:rPr>
              <w:t>0.92%</w:t>
            </w:r>
          </w:p>
        </w:tc>
      </w:tr>
    </w:tbl>
    <w:p w:rsidR="00412283" w:rsidRPr="00412283" w:rsidRDefault="00412283" w:rsidP="00EA02C9">
      <w:pPr>
        <w:pStyle w:val="NoSpacing"/>
        <w:rPr>
          <w:rFonts w:ascii="Arial" w:hAnsi="Arial" w:cs="Arial"/>
          <w:sz w:val="20"/>
          <w:szCs w:val="20"/>
        </w:rPr>
      </w:pPr>
    </w:p>
    <w:p w:rsidR="00BD2A81" w:rsidRDefault="00ED7BB5" w:rsidP="00EA02C9">
      <w:pPr>
        <w:pStyle w:val="NoSpacing"/>
        <w:rPr>
          <w:rFonts w:ascii="Arial" w:hAnsi="Arial" w:cs="Arial"/>
          <w:b/>
          <w:sz w:val="20"/>
          <w:szCs w:val="20"/>
        </w:rPr>
      </w:pPr>
      <w:r>
        <w:rPr>
          <w:rFonts w:ascii="Arial" w:hAnsi="Arial" w:cs="Arial"/>
          <w:b/>
          <w:sz w:val="20"/>
          <w:szCs w:val="20"/>
        </w:rPr>
        <w:t>Intervention Identification</w:t>
      </w:r>
    </w:p>
    <w:p w:rsidR="007A4030" w:rsidRDefault="004A0285" w:rsidP="00EA02C9">
      <w:pPr>
        <w:pStyle w:val="NoSpacing"/>
        <w:rPr>
          <w:rFonts w:ascii="Arial" w:hAnsi="Arial" w:cs="Arial"/>
          <w:sz w:val="20"/>
          <w:szCs w:val="20"/>
        </w:rPr>
      </w:pPr>
      <w:r>
        <w:rPr>
          <w:rFonts w:ascii="Arial" w:hAnsi="Arial" w:cs="Arial"/>
          <w:sz w:val="20"/>
          <w:szCs w:val="20"/>
        </w:rPr>
        <w:t xml:space="preserve">Previously, students in grades K-2 are identified for intervention based on text reading and comprehension (TRC) levels. This year, there has been a shift to the use of the Benchmark Assessment System (BAS) developed by </w:t>
      </w:r>
      <w:proofErr w:type="spellStart"/>
      <w:r>
        <w:rPr>
          <w:rFonts w:ascii="Arial" w:hAnsi="Arial" w:cs="Arial"/>
          <w:sz w:val="20"/>
          <w:szCs w:val="20"/>
        </w:rPr>
        <w:t>Fountas</w:t>
      </w:r>
      <w:proofErr w:type="spellEnd"/>
      <w:r>
        <w:rPr>
          <w:rFonts w:ascii="Arial" w:hAnsi="Arial" w:cs="Arial"/>
          <w:sz w:val="20"/>
          <w:szCs w:val="20"/>
        </w:rPr>
        <w:t xml:space="preserve"> and </w:t>
      </w:r>
      <w:proofErr w:type="spellStart"/>
      <w:r>
        <w:rPr>
          <w:rFonts w:ascii="Arial" w:hAnsi="Arial" w:cs="Arial"/>
          <w:sz w:val="20"/>
          <w:szCs w:val="20"/>
        </w:rPr>
        <w:t>Pinnell</w:t>
      </w:r>
      <w:proofErr w:type="spellEnd"/>
      <w:r>
        <w:rPr>
          <w:rFonts w:ascii="Arial" w:hAnsi="Arial" w:cs="Arial"/>
          <w:sz w:val="20"/>
          <w:szCs w:val="20"/>
        </w:rPr>
        <w:t xml:space="preserve">. It also relies on reading and comprehension levels to categorize student performance. Grade 2 also uses the </w:t>
      </w:r>
      <w:proofErr w:type="spellStart"/>
      <w:r>
        <w:rPr>
          <w:rFonts w:ascii="Arial" w:hAnsi="Arial" w:cs="Arial"/>
          <w:sz w:val="20"/>
          <w:szCs w:val="20"/>
        </w:rPr>
        <w:t>ANet</w:t>
      </w:r>
      <w:proofErr w:type="spellEnd"/>
      <w:r>
        <w:rPr>
          <w:rFonts w:ascii="Arial" w:hAnsi="Arial" w:cs="Arial"/>
          <w:sz w:val="20"/>
          <w:szCs w:val="20"/>
        </w:rPr>
        <w:t xml:space="preserve"> assessment as a progress monitoring tool. Grades 3-5 use the BPS Predictive and Midterm assessments, as well as the </w:t>
      </w:r>
      <w:proofErr w:type="spellStart"/>
      <w:r>
        <w:rPr>
          <w:rFonts w:ascii="Arial" w:hAnsi="Arial" w:cs="Arial"/>
          <w:sz w:val="20"/>
          <w:szCs w:val="20"/>
        </w:rPr>
        <w:t>A</w:t>
      </w:r>
      <w:r w:rsidR="007A4030">
        <w:rPr>
          <w:rFonts w:ascii="Arial" w:hAnsi="Arial" w:cs="Arial"/>
          <w:sz w:val="20"/>
          <w:szCs w:val="20"/>
        </w:rPr>
        <w:t>N</w:t>
      </w:r>
      <w:r>
        <w:rPr>
          <w:rFonts w:ascii="Arial" w:hAnsi="Arial" w:cs="Arial"/>
          <w:sz w:val="20"/>
          <w:szCs w:val="20"/>
        </w:rPr>
        <w:t>et</w:t>
      </w:r>
      <w:proofErr w:type="spellEnd"/>
      <w:r>
        <w:rPr>
          <w:rFonts w:ascii="Arial" w:hAnsi="Arial" w:cs="Arial"/>
          <w:sz w:val="20"/>
          <w:szCs w:val="20"/>
        </w:rPr>
        <w:t xml:space="preserve"> assessment to identify students for intervention. Grades 3-5 also use the Developmental Reading Assessment (DRA) to identify students for intervention. The Holland has an hour long tiered intervention block every day for re-teaching strategies based on </w:t>
      </w:r>
      <w:proofErr w:type="spellStart"/>
      <w:r>
        <w:rPr>
          <w:rFonts w:ascii="Arial" w:hAnsi="Arial" w:cs="Arial"/>
          <w:sz w:val="20"/>
          <w:szCs w:val="20"/>
        </w:rPr>
        <w:t>ANet</w:t>
      </w:r>
      <w:proofErr w:type="spellEnd"/>
      <w:r>
        <w:rPr>
          <w:rFonts w:ascii="Arial" w:hAnsi="Arial" w:cs="Arial"/>
          <w:sz w:val="20"/>
          <w:szCs w:val="20"/>
        </w:rPr>
        <w:t xml:space="preserve"> results. </w:t>
      </w:r>
    </w:p>
    <w:p w:rsidR="007A4030" w:rsidRDefault="007A4030" w:rsidP="00EA02C9">
      <w:pPr>
        <w:pStyle w:val="NoSpacing"/>
        <w:rPr>
          <w:rFonts w:ascii="Arial" w:hAnsi="Arial" w:cs="Arial"/>
          <w:sz w:val="20"/>
          <w:szCs w:val="20"/>
        </w:rPr>
      </w:pPr>
    </w:p>
    <w:p w:rsidR="007A4030" w:rsidRDefault="007A4030" w:rsidP="00EA02C9">
      <w:pPr>
        <w:pStyle w:val="NoSpacing"/>
        <w:rPr>
          <w:rFonts w:ascii="Arial" w:hAnsi="Arial" w:cs="Arial"/>
          <w:b/>
          <w:sz w:val="20"/>
          <w:szCs w:val="20"/>
        </w:rPr>
      </w:pPr>
      <w:r>
        <w:rPr>
          <w:rFonts w:ascii="Arial" w:hAnsi="Arial" w:cs="Arial"/>
          <w:b/>
          <w:sz w:val="20"/>
          <w:szCs w:val="20"/>
        </w:rPr>
        <w:t>Student Support Services</w:t>
      </w:r>
    </w:p>
    <w:p w:rsidR="007A4030" w:rsidRDefault="009B7438" w:rsidP="00EA02C9">
      <w:pPr>
        <w:pStyle w:val="NoSpacing"/>
        <w:rPr>
          <w:rFonts w:ascii="Arial" w:hAnsi="Arial" w:cs="Arial"/>
          <w:sz w:val="20"/>
          <w:szCs w:val="20"/>
        </w:rPr>
      </w:pPr>
      <w:r>
        <w:rPr>
          <w:rFonts w:ascii="Arial" w:hAnsi="Arial" w:cs="Arial"/>
          <w:sz w:val="20"/>
          <w:szCs w:val="20"/>
        </w:rPr>
        <w:t>The school has partnered with City Connects to assist in providing social/emotional support for students throughout the school day. The Holland also employs a social worker, school psychologist, and a school nurse to help support students with health and family related issues.</w:t>
      </w:r>
    </w:p>
    <w:p w:rsidR="009B7438" w:rsidRDefault="009B7438" w:rsidP="00EA02C9">
      <w:pPr>
        <w:pStyle w:val="NoSpacing"/>
        <w:rPr>
          <w:rFonts w:ascii="Arial" w:hAnsi="Arial" w:cs="Arial"/>
          <w:sz w:val="20"/>
          <w:szCs w:val="20"/>
        </w:rPr>
      </w:pPr>
    </w:p>
    <w:p w:rsidR="009B7438" w:rsidRDefault="009B7438" w:rsidP="00EA02C9">
      <w:pPr>
        <w:pStyle w:val="NoSpacing"/>
        <w:rPr>
          <w:rFonts w:ascii="Arial" w:hAnsi="Arial" w:cs="Arial"/>
          <w:sz w:val="20"/>
          <w:szCs w:val="20"/>
        </w:rPr>
      </w:pPr>
      <w:r>
        <w:rPr>
          <w:rFonts w:ascii="Arial" w:hAnsi="Arial" w:cs="Arial"/>
          <w:b/>
          <w:sz w:val="20"/>
          <w:szCs w:val="20"/>
        </w:rPr>
        <w:t>Extended Learning Time</w:t>
      </w:r>
    </w:p>
    <w:p w:rsidR="009B7438" w:rsidRPr="009B7438" w:rsidRDefault="009B7438" w:rsidP="00EA02C9">
      <w:pPr>
        <w:pStyle w:val="NoSpacing"/>
        <w:rPr>
          <w:rFonts w:ascii="Arial" w:hAnsi="Arial" w:cs="Arial"/>
          <w:sz w:val="20"/>
          <w:szCs w:val="20"/>
        </w:rPr>
      </w:pPr>
      <w:r>
        <w:rPr>
          <w:rFonts w:ascii="Arial" w:hAnsi="Arial" w:cs="Arial"/>
          <w:sz w:val="20"/>
          <w:szCs w:val="20"/>
        </w:rPr>
        <w:t xml:space="preserve">The school has two extended learning programs in place for the 2013-2014 school </w:t>
      </w:r>
      <w:proofErr w:type="gramStart"/>
      <w:r>
        <w:rPr>
          <w:rFonts w:ascii="Arial" w:hAnsi="Arial" w:cs="Arial"/>
          <w:sz w:val="20"/>
          <w:szCs w:val="20"/>
        </w:rPr>
        <w:t>year</w:t>
      </w:r>
      <w:proofErr w:type="gramEnd"/>
      <w:r>
        <w:rPr>
          <w:rFonts w:ascii="Arial" w:hAnsi="Arial" w:cs="Arial"/>
          <w:sz w:val="20"/>
          <w:szCs w:val="20"/>
        </w:rPr>
        <w:t xml:space="preserve">. City Year offers a starfish afterschool program which involves an hour of individualized academic support and tutoring and 30 minutes of enrichment every Monday through Thursday. Five </w:t>
      </w:r>
      <w:proofErr w:type="gramStart"/>
      <w:r>
        <w:rPr>
          <w:rFonts w:ascii="Arial" w:hAnsi="Arial" w:cs="Arial"/>
          <w:sz w:val="20"/>
          <w:szCs w:val="20"/>
        </w:rPr>
        <w:t>Star</w:t>
      </w:r>
      <w:proofErr w:type="gramEnd"/>
      <w:r>
        <w:rPr>
          <w:rFonts w:ascii="Arial" w:hAnsi="Arial" w:cs="Arial"/>
          <w:sz w:val="20"/>
          <w:szCs w:val="20"/>
        </w:rPr>
        <w:t xml:space="preserve"> is another afterschool program that works with students on a variety of activities including homework assistance, writing, and performing arts. </w:t>
      </w:r>
    </w:p>
    <w:p w:rsidR="00D10D99" w:rsidRPr="004A0285" w:rsidRDefault="004A0285" w:rsidP="00EA02C9">
      <w:pPr>
        <w:pStyle w:val="NoSpacing"/>
        <w:rPr>
          <w:rFonts w:ascii="Arial" w:hAnsi="Arial" w:cs="Arial"/>
          <w:sz w:val="20"/>
          <w:szCs w:val="20"/>
        </w:rPr>
      </w:pPr>
      <w:r>
        <w:rPr>
          <w:rFonts w:ascii="Arial" w:hAnsi="Arial" w:cs="Arial"/>
          <w:sz w:val="20"/>
          <w:szCs w:val="20"/>
        </w:rPr>
        <w:t xml:space="preserve"> </w:t>
      </w:r>
    </w:p>
    <w:p w:rsidR="00BD2A81" w:rsidRDefault="00BD2A81" w:rsidP="00EA02C9">
      <w:pPr>
        <w:pStyle w:val="NoSpacing"/>
        <w:rPr>
          <w:rFonts w:ascii="Arial" w:hAnsi="Arial" w:cs="Arial"/>
        </w:rPr>
      </w:pPr>
      <w:r>
        <w:rPr>
          <w:rFonts w:ascii="Arial" w:hAnsi="Arial" w:cs="Arial"/>
          <w:b/>
        </w:rPr>
        <w:t>Partnerships</w:t>
      </w:r>
    </w:p>
    <w:p w:rsidR="003C46CB" w:rsidRPr="00EE04C3" w:rsidRDefault="003C46CB" w:rsidP="003C46CB">
      <w:pPr>
        <w:pStyle w:val="NormalWeb"/>
        <w:shd w:val="clear" w:color="auto" w:fill="FFFFFF"/>
        <w:spacing w:before="240" w:beforeAutospacing="0" w:after="0" w:afterAutospacing="0" w:line="270" w:lineRule="atLeast"/>
        <w:rPr>
          <w:rFonts w:ascii="Arial" w:hAnsi="Arial" w:cs="Arial"/>
          <w:b/>
          <w:sz w:val="20"/>
          <w:szCs w:val="20"/>
        </w:rPr>
      </w:pPr>
      <w:r w:rsidRPr="00EE04C3">
        <w:rPr>
          <w:rFonts w:ascii="Arial" w:hAnsi="Arial" w:cs="Arial"/>
          <w:b/>
          <w:sz w:val="20"/>
          <w:szCs w:val="20"/>
        </w:rPr>
        <w:t>Achievement Network (</w:t>
      </w:r>
      <w:proofErr w:type="spellStart"/>
      <w:r w:rsidRPr="00EE04C3">
        <w:rPr>
          <w:rFonts w:ascii="Arial" w:hAnsi="Arial" w:cs="Arial"/>
          <w:b/>
          <w:sz w:val="20"/>
          <w:szCs w:val="20"/>
        </w:rPr>
        <w:t>ANet</w:t>
      </w:r>
      <w:proofErr w:type="spellEnd"/>
      <w:r w:rsidRPr="00EE04C3">
        <w:rPr>
          <w:rFonts w:ascii="Arial" w:hAnsi="Arial" w:cs="Arial"/>
          <w:b/>
          <w:sz w:val="20"/>
          <w:szCs w:val="20"/>
        </w:rPr>
        <w:t>)</w:t>
      </w:r>
    </w:p>
    <w:p w:rsidR="003C46CB" w:rsidRPr="00EE04C3" w:rsidRDefault="003C46CB" w:rsidP="003C46CB">
      <w:pPr>
        <w:pStyle w:val="NoSpacing"/>
        <w:rPr>
          <w:rFonts w:ascii="Arial" w:hAnsi="Arial" w:cs="Arial"/>
          <w:sz w:val="20"/>
          <w:szCs w:val="20"/>
          <w:shd w:val="clear" w:color="auto" w:fill="FFFFFF"/>
        </w:rPr>
      </w:pPr>
      <w:r w:rsidRPr="00EE04C3">
        <w:rPr>
          <w:rFonts w:ascii="Arial" w:hAnsi="Arial" w:cs="Arial"/>
          <w:sz w:val="20"/>
          <w:szCs w:val="20"/>
          <w:shd w:val="clear" w:color="auto" w:fill="FFFFFF"/>
        </w:rPr>
        <w:t xml:space="preserve">The Achievement Network works with the school administration and school leadership teams to help promote a sustainable practice of progress monitoring and standard-based instruction among teachers. The Holland administers 3 </w:t>
      </w:r>
      <w:proofErr w:type="spellStart"/>
      <w:r w:rsidRPr="00EE04C3">
        <w:rPr>
          <w:rFonts w:ascii="Arial" w:hAnsi="Arial" w:cs="Arial"/>
          <w:sz w:val="20"/>
          <w:szCs w:val="20"/>
          <w:shd w:val="clear" w:color="auto" w:fill="FFFFFF"/>
        </w:rPr>
        <w:t>ANet</w:t>
      </w:r>
      <w:proofErr w:type="spellEnd"/>
      <w:r w:rsidRPr="00EE04C3">
        <w:rPr>
          <w:rFonts w:ascii="Arial" w:hAnsi="Arial" w:cs="Arial"/>
          <w:sz w:val="20"/>
          <w:szCs w:val="20"/>
          <w:shd w:val="clear" w:color="auto" w:fill="FFFFFF"/>
        </w:rPr>
        <w:t xml:space="preserve"> assessments (usually 4, </w:t>
      </w:r>
      <w:r w:rsidR="00F818BD" w:rsidRPr="00EE04C3">
        <w:rPr>
          <w:rFonts w:ascii="Arial" w:hAnsi="Arial" w:cs="Arial"/>
          <w:sz w:val="20"/>
          <w:szCs w:val="20"/>
          <w:shd w:val="clear" w:color="auto" w:fill="FFFFFF"/>
        </w:rPr>
        <w:t>with the exception of</w:t>
      </w:r>
      <w:r w:rsidRPr="00EE04C3">
        <w:rPr>
          <w:rFonts w:ascii="Arial" w:hAnsi="Arial" w:cs="Arial"/>
          <w:sz w:val="20"/>
          <w:szCs w:val="20"/>
          <w:shd w:val="clear" w:color="auto" w:fill="FFFFFF"/>
        </w:rPr>
        <w:t xml:space="preserve"> this year) in the subjects of ELA and Math throughout the year to grades 2-5. These assessments are used to affectively identify student performance on certain standards that will be tested on the spring MCAS. </w:t>
      </w:r>
      <w:r w:rsidR="00F818BD" w:rsidRPr="00EE04C3">
        <w:rPr>
          <w:rFonts w:ascii="Arial" w:hAnsi="Arial" w:cs="Arial"/>
          <w:sz w:val="20"/>
          <w:szCs w:val="20"/>
          <w:shd w:val="clear" w:color="auto" w:fill="FFFFFF"/>
        </w:rPr>
        <w:t xml:space="preserve">Under the leadership of the </w:t>
      </w:r>
      <w:proofErr w:type="spellStart"/>
      <w:r w:rsidR="00F818BD" w:rsidRPr="00EE04C3">
        <w:rPr>
          <w:rFonts w:ascii="Arial" w:hAnsi="Arial" w:cs="Arial"/>
          <w:sz w:val="20"/>
          <w:szCs w:val="20"/>
          <w:shd w:val="clear" w:color="auto" w:fill="FFFFFF"/>
        </w:rPr>
        <w:t>ANet</w:t>
      </w:r>
      <w:proofErr w:type="spellEnd"/>
      <w:r w:rsidR="00F818BD" w:rsidRPr="00EE04C3">
        <w:rPr>
          <w:rFonts w:ascii="Arial" w:hAnsi="Arial" w:cs="Arial"/>
          <w:sz w:val="20"/>
          <w:szCs w:val="20"/>
          <w:shd w:val="clear" w:color="auto" w:fill="FFFFFF"/>
        </w:rPr>
        <w:t xml:space="preserve"> Coach Zachary Parker, teachers identify and target weaknesses in student learning. In addition to administering the assessments, Zachary and one other teacher facilitate data review meetings for the entire faculty in grades 2-5. K1, K2, and 1</w:t>
      </w:r>
      <w:r w:rsidR="00F818BD" w:rsidRPr="00EE04C3">
        <w:rPr>
          <w:rFonts w:ascii="Arial" w:hAnsi="Arial" w:cs="Arial"/>
          <w:sz w:val="20"/>
          <w:szCs w:val="20"/>
          <w:shd w:val="clear" w:color="auto" w:fill="FFFFFF"/>
          <w:vertAlign w:val="superscript"/>
        </w:rPr>
        <w:t>st</w:t>
      </w:r>
      <w:r w:rsidR="00F818BD" w:rsidRPr="00EE04C3">
        <w:rPr>
          <w:rFonts w:ascii="Arial" w:hAnsi="Arial" w:cs="Arial"/>
          <w:sz w:val="20"/>
          <w:szCs w:val="20"/>
          <w:shd w:val="clear" w:color="auto" w:fill="FFFFFF"/>
        </w:rPr>
        <w:t xml:space="preserve"> grade also attend these meetings to familiarize themselves with the new common core standards. The data meetings consist of reviewing the results, breaking down standards and individual questions and creating action plans among grade level teams in order to target instruction and differentiate based on student need. </w:t>
      </w:r>
    </w:p>
    <w:p w:rsidR="003C46CB" w:rsidRPr="00EE04C3" w:rsidRDefault="003C46CB" w:rsidP="003C46CB">
      <w:pPr>
        <w:pStyle w:val="NoSpacing"/>
        <w:rPr>
          <w:rFonts w:ascii="Arial" w:hAnsi="Arial" w:cs="Arial"/>
          <w:sz w:val="20"/>
          <w:szCs w:val="20"/>
          <w:shd w:val="clear" w:color="auto" w:fill="FFFFFF"/>
        </w:rPr>
      </w:pPr>
    </w:p>
    <w:p w:rsidR="003C46CB" w:rsidRPr="00EE04C3" w:rsidRDefault="003C46CB" w:rsidP="003C46CB">
      <w:pPr>
        <w:pStyle w:val="NoSpacing"/>
        <w:rPr>
          <w:rFonts w:ascii="Arial" w:hAnsi="Arial" w:cs="Arial"/>
          <w:b/>
          <w:sz w:val="20"/>
          <w:szCs w:val="20"/>
          <w:shd w:val="clear" w:color="auto" w:fill="FFFFFF"/>
        </w:rPr>
      </w:pPr>
      <w:r w:rsidRPr="00EE04C3">
        <w:rPr>
          <w:rFonts w:ascii="Arial" w:hAnsi="Arial" w:cs="Arial"/>
          <w:b/>
          <w:sz w:val="20"/>
          <w:szCs w:val="20"/>
          <w:shd w:val="clear" w:color="auto" w:fill="FFFFFF"/>
        </w:rPr>
        <w:t>City Year</w:t>
      </w:r>
    </w:p>
    <w:p w:rsidR="003C46CB" w:rsidRPr="00EE04C3" w:rsidRDefault="003C46CB" w:rsidP="003C46CB">
      <w:pPr>
        <w:pStyle w:val="NoSpacing"/>
        <w:rPr>
          <w:rFonts w:ascii="Arial" w:hAnsi="Arial" w:cs="Arial"/>
          <w:sz w:val="20"/>
          <w:szCs w:val="20"/>
        </w:rPr>
      </w:pPr>
      <w:r w:rsidRPr="00EE04C3">
        <w:rPr>
          <w:rFonts w:ascii="Arial" w:hAnsi="Arial" w:cs="Arial"/>
          <w:sz w:val="20"/>
          <w:szCs w:val="20"/>
          <w:shd w:val="clear" w:color="auto" w:fill="FFFFFF"/>
        </w:rPr>
        <w:t xml:space="preserve">City Year is focused on fighting the national dropout crisis. City Year corps members serve as tutors, mentors, and role-models in schools to help students stay on track or get back on track to graduate.  Corps members achieve this by focusing on 3 early warning indicators: attendance, behavior, and </w:t>
      </w:r>
      <w:r w:rsidRPr="00EE04C3">
        <w:rPr>
          <w:rFonts w:ascii="Arial" w:hAnsi="Arial" w:cs="Arial"/>
          <w:sz w:val="20"/>
          <w:szCs w:val="20"/>
          <w:shd w:val="clear" w:color="auto" w:fill="FFFFFF"/>
        </w:rPr>
        <w:lastRenderedPageBreak/>
        <w:t>coursework in English and Math.  At the Holland, each corps member is partnered with a teacher/classroom in grades 3-5.  Corps members provide individual and small group interventions with students</w:t>
      </w:r>
      <w:r w:rsidR="00F818BD" w:rsidRPr="00EE04C3">
        <w:rPr>
          <w:rFonts w:ascii="Arial" w:hAnsi="Arial" w:cs="Arial"/>
          <w:sz w:val="20"/>
          <w:szCs w:val="20"/>
          <w:shd w:val="clear" w:color="auto" w:fill="FFFFFF"/>
        </w:rPr>
        <w:t xml:space="preserve"> throughout the day</w:t>
      </w:r>
      <w:r w:rsidRPr="00EE04C3">
        <w:rPr>
          <w:rFonts w:ascii="Arial" w:hAnsi="Arial" w:cs="Arial"/>
          <w:sz w:val="20"/>
          <w:szCs w:val="20"/>
          <w:shd w:val="clear" w:color="auto" w:fill="FFFFFF"/>
        </w:rPr>
        <w:t>, provide whole class support, act as mentors through a behavior initiative called “</w:t>
      </w:r>
      <w:r w:rsidR="00F818BD" w:rsidRPr="00EE04C3">
        <w:rPr>
          <w:rFonts w:ascii="Arial" w:hAnsi="Arial" w:cs="Arial"/>
          <w:sz w:val="20"/>
          <w:szCs w:val="20"/>
          <w:shd w:val="clear" w:color="auto" w:fill="FFFFFF"/>
        </w:rPr>
        <w:t>50 Acts of Kindness</w:t>
      </w:r>
      <w:r w:rsidRPr="00EE04C3">
        <w:rPr>
          <w:rFonts w:ascii="Arial" w:hAnsi="Arial" w:cs="Arial"/>
          <w:sz w:val="20"/>
          <w:szCs w:val="20"/>
          <w:shd w:val="clear" w:color="auto" w:fill="FFFFFF"/>
        </w:rPr>
        <w:t xml:space="preserve">,” make phone calls home to students who miss school, design bulletin boards and data displays in order to engage students and families, and run an afterschool program focused on homework </w:t>
      </w:r>
      <w:r w:rsidR="00F818BD" w:rsidRPr="00EE04C3">
        <w:rPr>
          <w:rFonts w:ascii="Arial" w:hAnsi="Arial" w:cs="Arial"/>
          <w:sz w:val="20"/>
          <w:szCs w:val="20"/>
          <w:shd w:val="clear" w:color="auto" w:fill="FFFFFF"/>
        </w:rPr>
        <w:t>help</w:t>
      </w:r>
      <w:r w:rsidRPr="00EE04C3">
        <w:rPr>
          <w:rFonts w:ascii="Arial" w:hAnsi="Arial" w:cs="Arial"/>
          <w:sz w:val="20"/>
          <w:szCs w:val="20"/>
          <w:shd w:val="clear" w:color="auto" w:fill="FFFFFF"/>
        </w:rPr>
        <w:t xml:space="preserve">, enrichment, and social justice.  </w:t>
      </w:r>
    </w:p>
    <w:p w:rsidR="003C46CB" w:rsidRPr="00EE04C3" w:rsidRDefault="003C46CB" w:rsidP="003C46CB">
      <w:pPr>
        <w:pStyle w:val="NoSpacing"/>
        <w:rPr>
          <w:rFonts w:ascii="Arial" w:hAnsi="Arial" w:cs="Arial"/>
          <w:sz w:val="20"/>
          <w:szCs w:val="20"/>
        </w:rPr>
      </w:pPr>
    </w:p>
    <w:p w:rsidR="003C46CB" w:rsidRPr="00EE04C3" w:rsidRDefault="003C46CB" w:rsidP="003C46CB">
      <w:pPr>
        <w:pStyle w:val="NoSpacing"/>
        <w:rPr>
          <w:rFonts w:ascii="Arial" w:hAnsi="Arial" w:cs="Arial"/>
          <w:b/>
          <w:sz w:val="20"/>
          <w:szCs w:val="20"/>
        </w:rPr>
      </w:pPr>
      <w:r w:rsidRPr="00EE04C3">
        <w:rPr>
          <w:rFonts w:ascii="Arial" w:hAnsi="Arial" w:cs="Arial"/>
          <w:b/>
          <w:sz w:val="20"/>
          <w:szCs w:val="20"/>
        </w:rPr>
        <w:t>City Connects</w:t>
      </w:r>
    </w:p>
    <w:p w:rsidR="003C46CB" w:rsidRDefault="003C46CB" w:rsidP="003C46CB">
      <w:pPr>
        <w:pStyle w:val="NoSpacing"/>
        <w:rPr>
          <w:rFonts w:ascii="Arial" w:hAnsi="Arial" w:cs="Arial"/>
          <w:sz w:val="20"/>
          <w:szCs w:val="20"/>
        </w:rPr>
      </w:pPr>
      <w:r w:rsidRPr="00EE04C3">
        <w:rPr>
          <w:rFonts w:ascii="Arial" w:hAnsi="Arial" w:cs="Arial"/>
          <w:sz w:val="20"/>
          <w:szCs w:val="20"/>
        </w:rPr>
        <w:t xml:space="preserve">City Connects is an organization that provides schools with counselors who provide social/emotional, health, and family related support.  At the Holland, two City Connects counselors work with teachers and other school staff to assess each child’s strengths and needs in four domains: academic, social/emotional, health, and family.  Based on this information, students are connected to a set of school and community based services.  The counselors assist families to take the necessary steps to access the services and enrichment activities recommended for their children.  Additionally, the City Connects counselors collaborate with teachers to develop effective classroom interventions around behavioral, social/emotional, and health concerns.  Many times the counselors pull students from classrooms who are demonstrating </w:t>
      </w:r>
      <w:r w:rsidR="00F818BD" w:rsidRPr="00EE04C3">
        <w:rPr>
          <w:rFonts w:ascii="Arial" w:hAnsi="Arial" w:cs="Arial"/>
          <w:sz w:val="20"/>
          <w:szCs w:val="20"/>
        </w:rPr>
        <w:t>social emotional</w:t>
      </w:r>
      <w:r w:rsidRPr="00EE04C3">
        <w:rPr>
          <w:rFonts w:ascii="Arial" w:hAnsi="Arial" w:cs="Arial"/>
          <w:sz w:val="20"/>
          <w:szCs w:val="20"/>
        </w:rPr>
        <w:t xml:space="preserve"> issues in order to help the student return to an appropriate state where they will not disrupt their classroom.</w:t>
      </w:r>
    </w:p>
    <w:p w:rsidR="00EE1B5F" w:rsidRDefault="00EE1B5F" w:rsidP="003C46CB">
      <w:pPr>
        <w:pStyle w:val="NoSpacing"/>
        <w:rPr>
          <w:rFonts w:ascii="Arial" w:hAnsi="Arial" w:cs="Arial"/>
          <w:sz w:val="20"/>
          <w:szCs w:val="20"/>
        </w:rPr>
      </w:pPr>
    </w:p>
    <w:p w:rsidR="00EE1B5F" w:rsidRPr="00EE1B5F" w:rsidRDefault="00EE1B5F" w:rsidP="003C46CB">
      <w:pPr>
        <w:pStyle w:val="NoSpacing"/>
        <w:rPr>
          <w:rFonts w:ascii="Arial" w:hAnsi="Arial" w:cs="Arial"/>
          <w:b/>
          <w:sz w:val="20"/>
          <w:szCs w:val="20"/>
        </w:rPr>
      </w:pPr>
      <w:r w:rsidRPr="00EE1B5F">
        <w:rPr>
          <w:rFonts w:ascii="Arial" w:hAnsi="Arial" w:cs="Arial"/>
          <w:b/>
          <w:sz w:val="20"/>
          <w:szCs w:val="20"/>
        </w:rPr>
        <w:t>Teach Plus</w:t>
      </w:r>
    </w:p>
    <w:p w:rsidR="000747CB" w:rsidRDefault="00EE1B5F" w:rsidP="003C46CB">
      <w:pPr>
        <w:pStyle w:val="NoSpacing"/>
        <w:rPr>
          <w:rFonts w:ascii="Arial" w:hAnsi="Arial" w:cs="Arial"/>
          <w:sz w:val="20"/>
          <w:szCs w:val="20"/>
        </w:rPr>
      </w:pPr>
      <w:r>
        <w:rPr>
          <w:rFonts w:ascii="Arial" w:hAnsi="Arial" w:cs="Arial"/>
          <w:sz w:val="20"/>
          <w:szCs w:val="20"/>
        </w:rPr>
        <w:t xml:space="preserve">The Holland has a strong partnership with Teach Plus. Teach Plus has had a significant </w:t>
      </w:r>
      <w:r w:rsidR="004B39F1">
        <w:rPr>
          <w:rFonts w:ascii="Arial" w:hAnsi="Arial" w:cs="Arial"/>
          <w:sz w:val="20"/>
          <w:szCs w:val="20"/>
        </w:rPr>
        <w:t>impact on the school’s operations and instruction within the classroom</w:t>
      </w:r>
      <w:r w:rsidR="004174FC">
        <w:rPr>
          <w:rFonts w:ascii="Arial" w:hAnsi="Arial" w:cs="Arial"/>
          <w:sz w:val="20"/>
          <w:szCs w:val="20"/>
        </w:rPr>
        <w:t xml:space="preserve"> over the past couple of years</w:t>
      </w:r>
      <w:r w:rsidR="004B39F1">
        <w:rPr>
          <w:rFonts w:ascii="Arial" w:hAnsi="Arial" w:cs="Arial"/>
          <w:sz w:val="20"/>
          <w:szCs w:val="20"/>
        </w:rPr>
        <w:t xml:space="preserve">. There are </w:t>
      </w:r>
      <w:r w:rsidR="004B39F1" w:rsidRPr="004B39F1">
        <w:rPr>
          <w:rFonts w:ascii="Arial" w:hAnsi="Arial" w:cs="Arial"/>
          <w:sz w:val="20"/>
          <w:szCs w:val="20"/>
          <w:highlight w:val="yellow"/>
        </w:rPr>
        <w:t>15</w:t>
      </w:r>
      <w:r w:rsidR="004B39F1">
        <w:rPr>
          <w:rFonts w:ascii="Arial" w:hAnsi="Arial" w:cs="Arial"/>
          <w:sz w:val="20"/>
          <w:szCs w:val="20"/>
        </w:rPr>
        <w:t xml:space="preserve"> Teach Plus teacher leaders at the Holland this year. These teachers play a pivotal role in planning among grade-level teams</w:t>
      </w:r>
      <w:r w:rsidR="00E04A76">
        <w:rPr>
          <w:rFonts w:ascii="Arial" w:hAnsi="Arial" w:cs="Arial"/>
          <w:sz w:val="20"/>
          <w:szCs w:val="20"/>
        </w:rPr>
        <w:t xml:space="preserve"> during common planning time meetings (CPT) and data meetings. There</w:t>
      </w:r>
      <w:r w:rsidR="004174FC">
        <w:rPr>
          <w:rFonts w:ascii="Arial" w:hAnsi="Arial" w:cs="Arial"/>
          <w:sz w:val="20"/>
          <w:szCs w:val="20"/>
        </w:rPr>
        <w:t xml:space="preserve"> is a strong focus this year on utilizing the expertise of these teacher-leaders to assist in deviating instruction and using data to group students based on need. Grade level teams are working with these Instructional Leadership Teams </w:t>
      </w:r>
      <w:r w:rsidR="0085616B">
        <w:rPr>
          <w:rFonts w:ascii="Arial" w:hAnsi="Arial" w:cs="Arial"/>
          <w:sz w:val="20"/>
          <w:szCs w:val="20"/>
        </w:rPr>
        <w:t>(Data Leadership Team, School Climate Team, and Differentiated Instruction Team) to help teachers solve the problems of reaching every student at the Holland.</w:t>
      </w:r>
    </w:p>
    <w:p w:rsidR="00A84582" w:rsidRDefault="00A84582" w:rsidP="003C46CB">
      <w:pPr>
        <w:pStyle w:val="NoSpacing"/>
        <w:rPr>
          <w:rFonts w:ascii="Arial" w:hAnsi="Arial" w:cs="Arial"/>
          <w:sz w:val="20"/>
          <w:szCs w:val="20"/>
        </w:rPr>
      </w:pPr>
    </w:p>
    <w:p w:rsidR="00A84582" w:rsidRDefault="00A84582" w:rsidP="003C46CB">
      <w:pPr>
        <w:pStyle w:val="NoSpacing"/>
        <w:rPr>
          <w:rFonts w:ascii="Arial" w:hAnsi="Arial" w:cs="Arial"/>
          <w:b/>
        </w:rPr>
      </w:pPr>
      <w:r w:rsidRPr="00A84582">
        <w:rPr>
          <w:rFonts w:ascii="Arial" w:hAnsi="Arial" w:cs="Arial"/>
          <w:b/>
        </w:rPr>
        <w:t>Use of Data</w:t>
      </w:r>
    </w:p>
    <w:p w:rsidR="00A84582" w:rsidRDefault="00A84582" w:rsidP="003C46CB">
      <w:pPr>
        <w:pStyle w:val="NoSpacing"/>
        <w:rPr>
          <w:rFonts w:ascii="Arial" w:hAnsi="Arial" w:cs="Arial"/>
          <w:b/>
        </w:rPr>
      </w:pPr>
    </w:p>
    <w:p w:rsidR="00A84582" w:rsidRDefault="00A84582" w:rsidP="003C46CB">
      <w:pPr>
        <w:pStyle w:val="NoSpacing"/>
        <w:rPr>
          <w:rFonts w:ascii="Arial" w:hAnsi="Arial" w:cs="Arial"/>
          <w:b/>
          <w:sz w:val="20"/>
          <w:szCs w:val="20"/>
        </w:rPr>
      </w:pPr>
      <w:r>
        <w:rPr>
          <w:rFonts w:ascii="Arial" w:hAnsi="Arial" w:cs="Arial"/>
          <w:b/>
          <w:sz w:val="20"/>
          <w:szCs w:val="20"/>
        </w:rPr>
        <w:t>Assessments</w:t>
      </w:r>
    </w:p>
    <w:p w:rsidR="00A84582" w:rsidRDefault="00A84582" w:rsidP="00A84582">
      <w:pPr>
        <w:pStyle w:val="NoSpacing"/>
        <w:rPr>
          <w:rFonts w:ascii="Arial" w:hAnsi="Arial" w:cs="Arial"/>
          <w:i/>
          <w:sz w:val="20"/>
          <w:szCs w:val="20"/>
        </w:rPr>
      </w:pPr>
    </w:p>
    <w:p w:rsidR="00A84582" w:rsidRPr="00A3721C" w:rsidRDefault="00A84582" w:rsidP="00A84582">
      <w:pPr>
        <w:pStyle w:val="NoSpacing"/>
        <w:numPr>
          <w:ilvl w:val="0"/>
          <w:numId w:val="11"/>
        </w:numPr>
        <w:tabs>
          <w:tab w:val="left" w:pos="810"/>
        </w:tabs>
        <w:rPr>
          <w:rFonts w:ascii="Arial" w:hAnsi="Arial" w:cs="Arial"/>
          <w:sz w:val="20"/>
          <w:szCs w:val="20"/>
        </w:rPr>
      </w:pPr>
      <w:r>
        <w:rPr>
          <w:rFonts w:ascii="Arial" w:hAnsi="Arial" w:cs="Arial"/>
          <w:i/>
          <w:sz w:val="20"/>
          <w:szCs w:val="20"/>
        </w:rPr>
        <w:t>TRC (Grades K-2)</w:t>
      </w:r>
    </w:p>
    <w:p w:rsidR="00A3721C" w:rsidRDefault="00A3721C" w:rsidP="00A3721C">
      <w:pPr>
        <w:pStyle w:val="NoSpacing"/>
        <w:tabs>
          <w:tab w:val="left" w:pos="810"/>
        </w:tabs>
        <w:rPr>
          <w:rFonts w:ascii="Arial" w:hAnsi="Arial" w:cs="Arial"/>
          <w:sz w:val="20"/>
          <w:szCs w:val="20"/>
        </w:rPr>
      </w:pPr>
      <w:r>
        <w:rPr>
          <w:rFonts w:ascii="Arial" w:hAnsi="Arial" w:cs="Arial"/>
          <w:sz w:val="20"/>
          <w:szCs w:val="20"/>
        </w:rPr>
        <w:t xml:space="preserve">TRC stands for text reading and comprehension and is assessed 3 times throughout the year: one start of the year, one mid-year, and one end of year. </w:t>
      </w:r>
      <w:proofErr w:type="spellStart"/>
      <w:proofErr w:type="gramStart"/>
      <w:r>
        <w:rPr>
          <w:rFonts w:ascii="Arial" w:hAnsi="Arial" w:cs="Arial"/>
          <w:sz w:val="20"/>
          <w:szCs w:val="20"/>
        </w:rPr>
        <w:t>Its</w:t>
      </w:r>
      <w:proofErr w:type="spellEnd"/>
      <w:proofErr w:type="gramEnd"/>
      <w:r>
        <w:rPr>
          <w:rFonts w:ascii="Arial" w:hAnsi="Arial" w:cs="Arial"/>
          <w:sz w:val="20"/>
          <w:szCs w:val="20"/>
        </w:rPr>
        <w:t xml:space="preserve"> used to help identify students that may be struggling with reading comprehension. During the 2013-2014 school </w:t>
      </w:r>
      <w:proofErr w:type="gramStart"/>
      <w:r>
        <w:rPr>
          <w:rFonts w:ascii="Arial" w:hAnsi="Arial" w:cs="Arial"/>
          <w:sz w:val="20"/>
          <w:szCs w:val="20"/>
        </w:rPr>
        <w:t>year</w:t>
      </w:r>
      <w:proofErr w:type="gramEnd"/>
      <w:r>
        <w:rPr>
          <w:rFonts w:ascii="Arial" w:hAnsi="Arial" w:cs="Arial"/>
          <w:sz w:val="20"/>
          <w:szCs w:val="20"/>
        </w:rPr>
        <w:t xml:space="preserve">, the administration and teachers at the Holland decided to move away from the use of TRC. The BAS assessment is now being used to identify reading comprehension levels among K-2 grade </w:t>
      </w:r>
      <w:proofErr w:type="gramStart"/>
      <w:r>
        <w:rPr>
          <w:rFonts w:ascii="Arial" w:hAnsi="Arial" w:cs="Arial"/>
          <w:sz w:val="20"/>
          <w:szCs w:val="20"/>
        </w:rPr>
        <w:t>students</w:t>
      </w:r>
      <w:r w:rsidR="00BF398B">
        <w:rPr>
          <w:rFonts w:ascii="Arial" w:hAnsi="Arial" w:cs="Arial"/>
          <w:sz w:val="20"/>
          <w:szCs w:val="20"/>
        </w:rPr>
        <w:t>,</w:t>
      </w:r>
      <w:proofErr w:type="gramEnd"/>
      <w:r w:rsidR="00BF398B">
        <w:rPr>
          <w:rFonts w:ascii="Arial" w:hAnsi="Arial" w:cs="Arial"/>
          <w:sz w:val="20"/>
          <w:szCs w:val="20"/>
        </w:rPr>
        <w:t xml:space="preserve"> however, teachers are still utilizing this assessment to identify student levels from previous years</w:t>
      </w:r>
      <w:r>
        <w:rPr>
          <w:rFonts w:ascii="Arial" w:hAnsi="Arial" w:cs="Arial"/>
          <w:sz w:val="20"/>
          <w:szCs w:val="20"/>
        </w:rPr>
        <w:t xml:space="preserve">. </w:t>
      </w:r>
    </w:p>
    <w:p w:rsidR="00A3721C" w:rsidRPr="00A3721C" w:rsidRDefault="00A3721C" w:rsidP="00A3721C">
      <w:pPr>
        <w:pStyle w:val="NoSpacing"/>
        <w:tabs>
          <w:tab w:val="left" w:pos="810"/>
        </w:tabs>
        <w:rPr>
          <w:rFonts w:ascii="Arial" w:hAnsi="Arial" w:cs="Arial"/>
          <w:sz w:val="20"/>
          <w:szCs w:val="20"/>
        </w:rPr>
      </w:pPr>
    </w:p>
    <w:p w:rsidR="00A84582" w:rsidRPr="00A3721C" w:rsidRDefault="00A84582" w:rsidP="00A84582">
      <w:pPr>
        <w:pStyle w:val="NoSpacing"/>
        <w:numPr>
          <w:ilvl w:val="0"/>
          <w:numId w:val="11"/>
        </w:numPr>
        <w:rPr>
          <w:rFonts w:ascii="Arial" w:hAnsi="Arial" w:cs="Arial"/>
          <w:sz w:val="20"/>
          <w:szCs w:val="20"/>
        </w:rPr>
      </w:pPr>
      <w:r>
        <w:rPr>
          <w:rFonts w:ascii="Arial" w:hAnsi="Arial" w:cs="Arial"/>
          <w:i/>
          <w:sz w:val="20"/>
          <w:szCs w:val="20"/>
        </w:rPr>
        <w:t xml:space="preserve">BAS – </w:t>
      </w:r>
      <w:proofErr w:type="spellStart"/>
      <w:r>
        <w:rPr>
          <w:rFonts w:ascii="Arial" w:hAnsi="Arial" w:cs="Arial"/>
          <w:i/>
          <w:sz w:val="20"/>
          <w:szCs w:val="20"/>
        </w:rPr>
        <w:t>Fountas</w:t>
      </w:r>
      <w:proofErr w:type="spellEnd"/>
      <w:r>
        <w:rPr>
          <w:rFonts w:ascii="Arial" w:hAnsi="Arial" w:cs="Arial"/>
          <w:i/>
          <w:sz w:val="20"/>
          <w:szCs w:val="20"/>
        </w:rPr>
        <w:t xml:space="preserve"> and </w:t>
      </w:r>
      <w:proofErr w:type="spellStart"/>
      <w:r>
        <w:rPr>
          <w:rFonts w:ascii="Arial" w:hAnsi="Arial" w:cs="Arial"/>
          <w:i/>
          <w:sz w:val="20"/>
          <w:szCs w:val="20"/>
        </w:rPr>
        <w:t>Pinnell</w:t>
      </w:r>
      <w:proofErr w:type="spellEnd"/>
      <w:r>
        <w:rPr>
          <w:rFonts w:ascii="Arial" w:hAnsi="Arial" w:cs="Arial"/>
          <w:i/>
          <w:sz w:val="20"/>
          <w:szCs w:val="20"/>
        </w:rPr>
        <w:t xml:space="preserve"> (Grades K-2)</w:t>
      </w:r>
    </w:p>
    <w:p w:rsidR="00A3721C" w:rsidRDefault="00BF398B" w:rsidP="00A3721C">
      <w:pPr>
        <w:pStyle w:val="NoSpacing"/>
        <w:rPr>
          <w:rFonts w:ascii="Arial" w:hAnsi="Arial" w:cs="Arial"/>
          <w:sz w:val="20"/>
          <w:szCs w:val="20"/>
        </w:rPr>
      </w:pPr>
      <w:r>
        <w:rPr>
          <w:rFonts w:ascii="Arial" w:hAnsi="Arial" w:cs="Arial"/>
          <w:sz w:val="20"/>
          <w:szCs w:val="20"/>
        </w:rPr>
        <w:t xml:space="preserve">BAS stands for benchmark assessment system and is assessed 3 times throughout the year. This assessment also provides information on student comprehension and allows teachers to track progress by administering the assessment at the start of year, middle of the year, and end of year. Unlike the TRC, BAS provides teachers with resources from “assessment to instruction via proven classroom practices such as guided reading and read aloud” techniques. This system is starting to be implemented throughout grades K-2. </w:t>
      </w:r>
    </w:p>
    <w:p w:rsidR="00BF398B" w:rsidRPr="00A3721C" w:rsidRDefault="00BF398B" w:rsidP="00A3721C">
      <w:pPr>
        <w:pStyle w:val="NoSpacing"/>
        <w:rPr>
          <w:rFonts w:ascii="Arial" w:hAnsi="Arial" w:cs="Arial"/>
          <w:sz w:val="20"/>
          <w:szCs w:val="20"/>
        </w:rPr>
      </w:pPr>
    </w:p>
    <w:p w:rsidR="00A84582" w:rsidRPr="00BF398B" w:rsidRDefault="00A84582" w:rsidP="00A84582">
      <w:pPr>
        <w:pStyle w:val="NoSpacing"/>
        <w:numPr>
          <w:ilvl w:val="0"/>
          <w:numId w:val="11"/>
        </w:numPr>
        <w:rPr>
          <w:rFonts w:ascii="Arial" w:hAnsi="Arial" w:cs="Arial"/>
          <w:sz w:val="20"/>
          <w:szCs w:val="20"/>
        </w:rPr>
      </w:pPr>
      <w:r>
        <w:rPr>
          <w:rFonts w:ascii="Arial" w:hAnsi="Arial" w:cs="Arial"/>
          <w:i/>
          <w:sz w:val="20"/>
          <w:szCs w:val="20"/>
        </w:rPr>
        <w:t xml:space="preserve">DIBELS </w:t>
      </w:r>
      <w:r w:rsidR="00BF398B">
        <w:rPr>
          <w:rFonts w:ascii="Arial" w:hAnsi="Arial" w:cs="Arial"/>
          <w:i/>
          <w:sz w:val="20"/>
          <w:szCs w:val="20"/>
        </w:rPr>
        <w:t xml:space="preserve">Next </w:t>
      </w:r>
      <w:r>
        <w:rPr>
          <w:rFonts w:ascii="Arial" w:hAnsi="Arial" w:cs="Arial"/>
          <w:i/>
          <w:sz w:val="20"/>
          <w:szCs w:val="20"/>
        </w:rPr>
        <w:t>(Grades K-3)</w:t>
      </w:r>
    </w:p>
    <w:p w:rsidR="00BF398B" w:rsidRDefault="0040393C" w:rsidP="00BF398B">
      <w:pPr>
        <w:pStyle w:val="NoSpacing"/>
        <w:rPr>
          <w:rFonts w:ascii="Arial" w:hAnsi="Arial" w:cs="Arial"/>
          <w:sz w:val="20"/>
          <w:szCs w:val="20"/>
        </w:rPr>
      </w:pPr>
      <w:r>
        <w:rPr>
          <w:rFonts w:ascii="Arial" w:hAnsi="Arial" w:cs="Arial"/>
          <w:sz w:val="20"/>
          <w:szCs w:val="20"/>
        </w:rPr>
        <w:t xml:space="preserve">During the 2013-2014 school </w:t>
      </w:r>
      <w:proofErr w:type="gramStart"/>
      <w:r>
        <w:rPr>
          <w:rFonts w:ascii="Arial" w:hAnsi="Arial" w:cs="Arial"/>
          <w:sz w:val="20"/>
          <w:szCs w:val="20"/>
        </w:rPr>
        <w:t>year</w:t>
      </w:r>
      <w:proofErr w:type="gramEnd"/>
      <w:r>
        <w:rPr>
          <w:rFonts w:ascii="Arial" w:hAnsi="Arial" w:cs="Arial"/>
          <w:sz w:val="20"/>
          <w:szCs w:val="20"/>
        </w:rPr>
        <w:t>, the Holland Elementary is transitioning to the new version of DIBELS. In the past this assessment has strictly been a one-minute fluency measure to help monitor each student’s development in foundational reading skills. However, the new version “DIBELS Next” includes a new comprehension section for 3</w:t>
      </w:r>
      <w:r w:rsidRPr="0040393C">
        <w:rPr>
          <w:rFonts w:ascii="Arial" w:hAnsi="Arial" w:cs="Arial"/>
          <w:sz w:val="20"/>
          <w:szCs w:val="20"/>
          <w:vertAlign w:val="superscript"/>
        </w:rPr>
        <w:t>rd</w:t>
      </w:r>
      <w:r>
        <w:rPr>
          <w:rFonts w:ascii="Arial" w:hAnsi="Arial" w:cs="Arial"/>
          <w:sz w:val="20"/>
          <w:szCs w:val="20"/>
        </w:rPr>
        <w:t xml:space="preserve"> through 6</w:t>
      </w:r>
      <w:r w:rsidRPr="0040393C">
        <w:rPr>
          <w:rFonts w:ascii="Arial" w:hAnsi="Arial" w:cs="Arial"/>
          <w:sz w:val="20"/>
          <w:szCs w:val="20"/>
          <w:vertAlign w:val="superscript"/>
        </w:rPr>
        <w:t>th</w:t>
      </w:r>
      <w:r>
        <w:rPr>
          <w:rFonts w:ascii="Arial" w:hAnsi="Arial" w:cs="Arial"/>
          <w:sz w:val="20"/>
          <w:szCs w:val="20"/>
        </w:rPr>
        <w:t xml:space="preserve"> grades. This will be used in conjunction with the BAS assessment.</w:t>
      </w:r>
    </w:p>
    <w:p w:rsidR="0040393C" w:rsidRPr="00BF398B" w:rsidRDefault="0040393C" w:rsidP="00BF398B">
      <w:pPr>
        <w:pStyle w:val="NoSpacing"/>
        <w:rPr>
          <w:rFonts w:ascii="Arial" w:hAnsi="Arial" w:cs="Arial"/>
          <w:sz w:val="20"/>
          <w:szCs w:val="20"/>
        </w:rPr>
      </w:pPr>
    </w:p>
    <w:p w:rsidR="00A84582" w:rsidRPr="0040393C" w:rsidRDefault="00A84582" w:rsidP="00A84582">
      <w:pPr>
        <w:pStyle w:val="NoSpacing"/>
        <w:numPr>
          <w:ilvl w:val="0"/>
          <w:numId w:val="11"/>
        </w:numPr>
        <w:rPr>
          <w:rFonts w:ascii="Arial" w:hAnsi="Arial" w:cs="Arial"/>
          <w:sz w:val="20"/>
          <w:szCs w:val="20"/>
        </w:rPr>
      </w:pPr>
      <w:r>
        <w:rPr>
          <w:rFonts w:ascii="Arial" w:hAnsi="Arial" w:cs="Arial"/>
          <w:i/>
          <w:sz w:val="20"/>
          <w:szCs w:val="20"/>
        </w:rPr>
        <w:t>DRA (Grades 3-5)</w:t>
      </w:r>
    </w:p>
    <w:p w:rsidR="0040393C" w:rsidRDefault="0067055A" w:rsidP="0040393C">
      <w:pPr>
        <w:pStyle w:val="NoSpacing"/>
        <w:rPr>
          <w:rFonts w:ascii="Arial" w:hAnsi="Arial" w:cs="Arial"/>
          <w:sz w:val="20"/>
          <w:szCs w:val="20"/>
        </w:rPr>
      </w:pPr>
      <w:r>
        <w:rPr>
          <w:rFonts w:ascii="Arial" w:hAnsi="Arial" w:cs="Arial"/>
          <w:sz w:val="20"/>
          <w:szCs w:val="20"/>
        </w:rPr>
        <w:t xml:space="preserve">DRA stands for Developmental Reading Assessment. This assessment is being prioritized as the most efficient progress monitoring tool at the Holland to identify students’ reading levels, accuracy, fluency, and comprehension. Our ELA specialist is helping City Year to administer this assessment at the start of year, mid-year, and end of year. Tasks measured by the DRA test are divided into several skill sets. Rhyming, alliteration, segmentation, and phonemic awareness are tested in the phonemic awareness section. Letter naming, word-list reading, spelling, decoding, analogies, structural analysis, and syllabication are tested in the alphabetic principle/phonics portions. Oral reading fluency (words per minute) for contextual reading </w:t>
      </w:r>
      <w:proofErr w:type="gramStart"/>
      <w:r>
        <w:rPr>
          <w:rFonts w:ascii="Arial" w:hAnsi="Arial" w:cs="Arial"/>
          <w:sz w:val="20"/>
          <w:szCs w:val="20"/>
        </w:rPr>
        <w:t>are</w:t>
      </w:r>
      <w:proofErr w:type="gramEnd"/>
      <w:r>
        <w:rPr>
          <w:rFonts w:ascii="Arial" w:hAnsi="Arial" w:cs="Arial"/>
          <w:sz w:val="20"/>
          <w:szCs w:val="20"/>
        </w:rPr>
        <w:t xml:space="preserve"> tested under fluency. Vocabulary, comprehension, and reading engagement skills are also measured in the test. </w:t>
      </w:r>
    </w:p>
    <w:p w:rsidR="0067055A" w:rsidRPr="0040393C" w:rsidRDefault="0067055A" w:rsidP="0040393C">
      <w:pPr>
        <w:pStyle w:val="NoSpacing"/>
        <w:rPr>
          <w:rFonts w:ascii="Arial" w:hAnsi="Arial" w:cs="Arial"/>
          <w:sz w:val="20"/>
          <w:szCs w:val="20"/>
        </w:rPr>
      </w:pPr>
    </w:p>
    <w:p w:rsidR="00A84582" w:rsidRPr="00B95CE1" w:rsidRDefault="00A84582" w:rsidP="00A84582">
      <w:pPr>
        <w:pStyle w:val="NoSpacing"/>
        <w:numPr>
          <w:ilvl w:val="0"/>
          <w:numId w:val="11"/>
        </w:numPr>
        <w:rPr>
          <w:rFonts w:ascii="Arial" w:hAnsi="Arial" w:cs="Arial"/>
          <w:sz w:val="20"/>
          <w:szCs w:val="20"/>
        </w:rPr>
      </w:pPr>
      <w:r>
        <w:rPr>
          <w:rFonts w:ascii="Arial" w:hAnsi="Arial" w:cs="Arial"/>
          <w:i/>
          <w:sz w:val="20"/>
          <w:szCs w:val="20"/>
        </w:rPr>
        <w:t xml:space="preserve">BPS </w:t>
      </w:r>
      <w:proofErr w:type="spellStart"/>
      <w:r>
        <w:rPr>
          <w:rFonts w:ascii="Arial" w:hAnsi="Arial" w:cs="Arial"/>
          <w:i/>
          <w:sz w:val="20"/>
          <w:szCs w:val="20"/>
        </w:rPr>
        <w:t>Predictives</w:t>
      </w:r>
      <w:proofErr w:type="spellEnd"/>
      <w:r>
        <w:rPr>
          <w:rFonts w:ascii="Arial" w:hAnsi="Arial" w:cs="Arial"/>
          <w:i/>
          <w:sz w:val="20"/>
          <w:szCs w:val="20"/>
        </w:rPr>
        <w:t>, BPS Mid-Year (Grades 3-5)</w:t>
      </w:r>
    </w:p>
    <w:p w:rsidR="00B95CE1" w:rsidRDefault="00C61CE0" w:rsidP="00B95CE1">
      <w:pPr>
        <w:pStyle w:val="NoSpacing"/>
        <w:rPr>
          <w:rFonts w:ascii="Arial" w:hAnsi="Arial" w:cs="Arial"/>
          <w:sz w:val="20"/>
          <w:szCs w:val="20"/>
        </w:rPr>
      </w:pPr>
      <w:r>
        <w:rPr>
          <w:rFonts w:ascii="Arial" w:hAnsi="Arial" w:cs="Arial"/>
          <w:sz w:val="20"/>
          <w:szCs w:val="20"/>
        </w:rPr>
        <w:t xml:space="preserve">The BPS </w:t>
      </w:r>
      <w:proofErr w:type="spellStart"/>
      <w:r>
        <w:rPr>
          <w:rFonts w:ascii="Arial" w:hAnsi="Arial" w:cs="Arial"/>
          <w:sz w:val="20"/>
          <w:szCs w:val="20"/>
        </w:rPr>
        <w:t>Predictives</w:t>
      </w:r>
      <w:proofErr w:type="spellEnd"/>
      <w:r>
        <w:rPr>
          <w:rFonts w:ascii="Arial" w:hAnsi="Arial" w:cs="Arial"/>
          <w:sz w:val="20"/>
          <w:szCs w:val="20"/>
        </w:rPr>
        <w:t xml:space="preserve"> and Mid-Year assessments assess students on the 2011 Massachusetts state standards. The Predictive assessment comprises of standards that have been taught from the previous year and standards that will be taught in the beginning of the current school year. Therefore, the first half of the test consists of questions with standards that should have been taught from the previous year (their scores reflect their ability to retain this information over the summer) and the second half of the test consists of questions with standards that will be taught in the beginning of the school year. The Predictive assessment is usually administered in September. The Mid-Year assessment consists of questions from current year standards and is designed to assess students on what they have already been taught through the first half of the year.</w:t>
      </w:r>
    </w:p>
    <w:p w:rsidR="00C61CE0" w:rsidRPr="00B95CE1" w:rsidRDefault="00C61CE0" w:rsidP="00B95CE1">
      <w:pPr>
        <w:pStyle w:val="NoSpacing"/>
        <w:rPr>
          <w:rFonts w:ascii="Arial" w:hAnsi="Arial" w:cs="Arial"/>
          <w:sz w:val="20"/>
          <w:szCs w:val="20"/>
        </w:rPr>
      </w:pPr>
    </w:p>
    <w:p w:rsidR="00A84582" w:rsidRPr="00A84582" w:rsidRDefault="00A84582" w:rsidP="00A84582">
      <w:pPr>
        <w:pStyle w:val="NoSpacing"/>
        <w:numPr>
          <w:ilvl w:val="0"/>
          <w:numId w:val="11"/>
        </w:numPr>
        <w:rPr>
          <w:rFonts w:ascii="Arial" w:hAnsi="Arial" w:cs="Arial"/>
          <w:sz w:val="20"/>
          <w:szCs w:val="20"/>
        </w:rPr>
      </w:pPr>
      <w:proofErr w:type="spellStart"/>
      <w:r>
        <w:rPr>
          <w:rFonts w:ascii="Arial" w:hAnsi="Arial" w:cs="Arial"/>
          <w:i/>
          <w:sz w:val="20"/>
          <w:szCs w:val="20"/>
        </w:rPr>
        <w:t>ANet</w:t>
      </w:r>
      <w:proofErr w:type="spellEnd"/>
      <w:r>
        <w:rPr>
          <w:rFonts w:ascii="Arial" w:hAnsi="Arial" w:cs="Arial"/>
          <w:i/>
          <w:sz w:val="20"/>
          <w:szCs w:val="20"/>
        </w:rPr>
        <w:t xml:space="preserve"> (Grades 2-5)</w:t>
      </w:r>
    </w:p>
    <w:p w:rsidR="00924B35" w:rsidRDefault="0093523C" w:rsidP="00ED1778">
      <w:pPr>
        <w:pStyle w:val="NoSpacing"/>
        <w:rPr>
          <w:rFonts w:ascii="Arial" w:hAnsi="Arial" w:cs="Arial"/>
          <w:sz w:val="20"/>
          <w:szCs w:val="20"/>
        </w:rPr>
      </w:pPr>
      <w:proofErr w:type="spellStart"/>
      <w:r>
        <w:rPr>
          <w:rFonts w:ascii="Arial" w:hAnsi="Arial" w:cs="Arial"/>
          <w:sz w:val="20"/>
          <w:szCs w:val="20"/>
        </w:rPr>
        <w:t>ANet</w:t>
      </w:r>
      <w:proofErr w:type="spellEnd"/>
      <w:r>
        <w:rPr>
          <w:rFonts w:ascii="Arial" w:hAnsi="Arial" w:cs="Arial"/>
          <w:sz w:val="20"/>
          <w:szCs w:val="20"/>
        </w:rPr>
        <w:t xml:space="preserve"> assessments are administered four times throughout the year. The testing cycle is every 6 weeks</w:t>
      </w:r>
      <w:r w:rsidR="00924B35">
        <w:rPr>
          <w:rFonts w:ascii="Arial" w:hAnsi="Arial" w:cs="Arial"/>
          <w:sz w:val="20"/>
          <w:szCs w:val="20"/>
        </w:rPr>
        <w:t xml:space="preserve"> and there is a Math and ELA assessment administered during each cycle</w:t>
      </w:r>
      <w:r>
        <w:rPr>
          <w:rFonts w:ascii="Arial" w:hAnsi="Arial" w:cs="Arial"/>
          <w:sz w:val="20"/>
          <w:szCs w:val="20"/>
        </w:rPr>
        <w:t xml:space="preserve">. During the 2013-2014 school </w:t>
      </w:r>
      <w:proofErr w:type="gramStart"/>
      <w:r>
        <w:rPr>
          <w:rFonts w:ascii="Arial" w:hAnsi="Arial" w:cs="Arial"/>
          <w:sz w:val="20"/>
          <w:szCs w:val="20"/>
        </w:rPr>
        <w:t>year</w:t>
      </w:r>
      <w:proofErr w:type="gramEnd"/>
      <w:r>
        <w:rPr>
          <w:rFonts w:ascii="Arial" w:hAnsi="Arial" w:cs="Arial"/>
          <w:sz w:val="20"/>
          <w:szCs w:val="20"/>
        </w:rPr>
        <w:t xml:space="preserve">, the administration at the Holland has decided to test students during the first three cycles (not testing students during the last cycle in March – this last cycle of assessments is too close to MCAS testing). The assessment is designed to predict MCAS performance and the ability of students to comprehend major standards that align with the common core. The </w:t>
      </w:r>
      <w:proofErr w:type="spellStart"/>
      <w:r>
        <w:rPr>
          <w:rFonts w:ascii="Arial" w:hAnsi="Arial" w:cs="Arial"/>
          <w:sz w:val="20"/>
          <w:szCs w:val="20"/>
        </w:rPr>
        <w:t>ANet</w:t>
      </w:r>
      <w:proofErr w:type="spellEnd"/>
      <w:r>
        <w:rPr>
          <w:rFonts w:ascii="Arial" w:hAnsi="Arial" w:cs="Arial"/>
          <w:sz w:val="20"/>
          <w:szCs w:val="20"/>
        </w:rPr>
        <w:t xml:space="preserve"> assessment is not designed for progress monitoring.</w:t>
      </w:r>
      <w:r w:rsidR="00924B35">
        <w:rPr>
          <w:rFonts w:ascii="Arial" w:hAnsi="Arial" w:cs="Arial"/>
          <w:sz w:val="20"/>
          <w:szCs w:val="20"/>
        </w:rPr>
        <w:t xml:space="preserve"> Each interim is meant to be more difficult than the last and includes an increasing number of standards that students should be grasping at certain points in the school year.</w:t>
      </w:r>
    </w:p>
    <w:p w:rsidR="00924B35" w:rsidRDefault="00924B35" w:rsidP="00ED1778">
      <w:pPr>
        <w:pStyle w:val="NoSpacing"/>
        <w:rPr>
          <w:rFonts w:ascii="Arial" w:hAnsi="Arial" w:cs="Arial"/>
          <w:sz w:val="20"/>
          <w:szCs w:val="20"/>
        </w:rPr>
      </w:pPr>
    </w:p>
    <w:p w:rsidR="00924B35" w:rsidRDefault="00924B35" w:rsidP="00ED1778">
      <w:pPr>
        <w:pStyle w:val="NoSpacing"/>
        <w:rPr>
          <w:rFonts w:ascii="Arial" w:hAnsi="Arial" w:cs="Arial"/>
          <w:b/>
          <w:sz w:val="20"/>
          <w:szCs w:val="20"/>
        </w:rPr>
      </w:pPr>
      <w:r>
        <w:rPr>
          <w:rFonts w:ascii="Arial" w:hAnsi="Arial" w:cs="Arial"/>
          <w:b/>
          <w:sz w:val="20"/>
          <w:szCs w:val="20"/>
        </w:rPr>
        <w:t>Data Continuum</w:t>
      </w:r>
    </w:p>
    <w:p w:rsidR="00C61CE0" w:rsidRDefault="00924B35" w:rsidP="00ED1778">
      <w:pPr>
        <w:pStyle w:val="NoSpacing"/>
        <w:rPr>
          <w:rFonts w:ascii="Arial" w:hAnsi="Arial" w:cs="Arial"/>
          <w:sz w:val="20"/>
          <w:szCs w:val="20"/>
        </w:rPr>
      </w:pPr>
      <w:r>
        <w:rPr>
          <w:rFonts w:ascii="Arial" w:hAnsi="Arial" w:cs="Arial"/>
          <w:sz w:val="20"/>
          <w:szCs w:val="20"/>
        </w:rPr>
        <w:t>The Holland Elementary School can be identified as Routine along the data continuum. However under strong motivation from the school administration, th</w:t>
      </w:r>
      <w:r w:rsidR="002F6672">
        <w:rPr>
          <w:rFonts w:ascii="Arial" w:hAnsi="Arial" w:cs="Arial"/>
          <w:sz w:val="20"/>
          <w:szCs w:val="20"/>
        </w:rPr>
        <w:t xml:space="preserve">e school is in the process of moving towards Refinement. The school is consistently using data to identify certain areas of improvement in overall school goals. However, the identification of these needed improvements </w:t>
      </w:r>
      <w:proofErr w:type="gramStart"/>
      <w:r w:rsidR="002F6672">
        <w:rPr>
          <w:rFonts w:ascii="Arial" w:hAnsi="Arial" w:cs="Arial"/>
          <w:sz w:val="20"/>
          <w:szCs w:val="20"/>
        </w:rPr>
        <w:t>are</w:t>
      </w:r>
      <w:proofErr w:type="gramEnd"/>
      <w:r w:rsidR="002F6672">
        <w:rPr>
          <w:rFonts w:ascii="Arial" w:hAnsi="Arial" w:cs="Arial"/>
          <w:sz w:val="20"/>
          <w:szCs w:val="20"/>
        </w:rPr>
        <w:t xml:space="preserve"> not continuously being developed into action plans. With strong coaching from partners and staff, there is hope that the use of data to solve problems will be more apparent in the future. This is a big improvement from previous years, which the school could have been identified as Non-Use or Orientation along the data continuum. It is promising to see that the Holland is always trying to improve their data review practices.</w:t>
      </w:r>
    </w:p>
    <w:p w:rsidR="002F6672" w:rsidRDefault="002F6672" w:rsidP="00ED1778">
      <w:pPr>
        <w:pStyle w:val="NoSpacing"/>
        <w:rPr>
          <w:rFonts w:ascii="Arial" w:hAnsi="Arial" w:cs="Arial"/>
          <w:sz w:val="20"/>
          <w:szCs w:val="20"/>
        </w:rPr>
      </w:pPr>
    </w:p>
    <w:p w:rsidR="00ED1778" w:rsidRDefault="00ED1778" w:rsidP="00ED1778">
      <w:pPr>
        <w:pStyle w:val="NoSpacing"/>
        <w:rPr>
          <w:rFonts w:ascii="Arial" w:hAnsi="Arial" w:cs="Arial"/>
          <w:b/>
        </w:rPr>
      </w:pPr>
      <w:r>
        <w:rPr>
          <w:rFonts w:ascii="Arial" w:hAnsi="Arial" w:cs="Arial"/>
          <w:b/>
        </w:rPr>
        <w:t>Strengths</w:t>
      </w:r>
    </w:p>
    <w:p w:rsidR="00ED1778" w:rsidRDefault="00ED1778" w:rsidP="00ED1778">
      <w:pPr>
        <w:pStyle w:val="NoSpacing"/>
        <w:rPr>
          <w:rFonts w:ascii="Arial" w:hAnsi="Arial" w:cs="Arial"/>
          <w:b/>
        </w:rPr>
      </w:pPr>
    </w:p>
    <w:p w:rsidR="00BC4B05" w:rsidRPr="006A6791" w:rsidRDefault="00BC4B05" w:rsidP="00BC4B05">
      <w:pPr>
        <w:pStyle w:val="NoSpacing"/>
        <w:rPr>
          <w:rFonts w:ascii="Arial" w:hAnsi="Arial" w:cs="Arial"/>
          <w:b/>
          <w:sz w:val="20"/>
          <w:szCs w:val="20"/>
        </w:rPr>
      </w:pPr>
      <w:r w:rsidRPr="006A6791">
        <w:rPr>
          <w:rFonts w:ascii="Arial" w:hAnsi="Arial" w:cs="Arial"/>
          <w:b/>
          <w:sz w:val="20"/>
          <w:szCs w:val="20"/>
        </w:rPr>
        <w:t>ANET Partnership</w:t>
      </w:r>
    </w:p>
    <w:p w:rsidR="00BC4B05" w:rsidRDefault="00BC4B05" w:rsidP="00BC4B05">
      <w:pPr>
        <w:pStyle w:val="NoSpacing"/>
        <w:rPr>
          <w:rFonts w:ascii="Arial" w:hAnsi="Arial" w:cs="Arial"/>
          <w:sz w:val="20"/>
          <w:szCs w:val="20"/>
        </w:rPr>
      </w:pPr>
      <w:r>
        <w:rPr>
          <w:rFonts w:ascii="Arial" w:hAnsi="Arial" w:cs="Arial"/>
          <w:sz w:val="20"/>
          <w:szCs w:val="20"/>
        </w:rPr>
        <w:t xml:space="preserve">Over the past two years, the Holland has become a more data-driven school at the administrative level. However, this culture has not been advanced to many of the teachers and staff members at this point. There is a strong need for teachers to be more apt at analyzing student level data and using it to differentiate instruction in the classroom. The school’s partnership with ANET has been one of the consistent ways that this information and training has been passed along at the teacher level. As the partnership continues to grow this year, there are regularly scheduled data meetings for teachers of all grade levels to discuss student-level data. At these meetings, the ANET Math and ELA assessment scores are analyzed and standards that students repeatedly struggle on are identified. This allows </w:t>
      </w:r>
      <w:r>
        <w:rPr>
          <w:rFonts w:ascii="Arial" w:hAnsi="Arial" w:cs="Arial"/>
          <w:sz w:val="20"/>
          <w:szCs w:val="20"/>
        </w:rPr>
        <w:lastRenderedPageBreak/>
        <w:t xml:space="preserve">teachers to pinpoint certain areas that need re-teaching and allows them to become well-versed with the common core standards. </w:t>
      </w:r>
    </w:p>
    <w:p w:rsidR="00BC4B05" w:rsidRDefault="00BC4B05" w:rsidP="00ED1778">
      <w:pPr>
        <w:pStyle w:val="NoSpacing"/>
        <w:rPr>
          <w:rFonts w:ascii="Arial" w:hAnsi="Arial" w:cs="Arial"/>
          <w:b/>
          <w:sz w:val="20"/>
          <w:szCs w:val="20"/>
        </w:rPr>
      </w:pPr>
    </w:p>
    <w:p w:rsidR="00ED1778" w:rsidRPr="006A6791" w:rsidRDefault="00ED1778" w:rsidP="00ED1778">
      <w:pPr>
        <w:pStyle w:val="NoSpacing"/>
        <w:rPr>
          <w:rFonts w:ascii="Arial" w:hAnsi="Arial" w:cs="Arial"/>
          <w:b/>
          <w:sz w:val="20"/>
          <w:szCs w:val="20"/>
        </w:rPr>
      </w:pPr>
      <w:r w:rsidRPr="006A6791">
        <w:rPr>
          <w:rFonts w:ascii="Arial" w:hAnsi="Arial" w:cs="Arial"/>
          <w:b/>
          <w:sz w:val="20"/>
          <w:szCs w:val="20"/>
        </w:rPr>
        <w:t>Attendance</w:t>
      </w:r>
    </w:p>
    <w:p w:rsidR="00ED1778" w:rsidRDefault="00ED1778" w:rsidP="00ED1778">
      <w:pPr>
        <w:pStyle w:val="NoSpacing"/>
        <w:rPr>
          <w:rFonts w:ascii="Arial" w:hAnsi="Arial" w:cs="Arial"/>
          <w:sz w:val="20"/>
          <w:szCs w:val="20"/>
        </w:rPr>
      </w:pPr>
      <w:r>
        <w:rPr>
          <w:rFonts w:ascii="Arial" w:hAnsi="Arial" w:cs="Arial"/>
          <w:sz w:val="20"/>
          <w:szCs w:val="20"/>
        </w:rPr>
        <w:t xml:space="preserve">The school’s attendance rate has fluctuated from 2006 to 2012. The Holland Elementary school has seen its lowest attendance rate in 2009 of 92.3% and a high of 93.6% in 2012. Last year, the school worked hard to improve its attendance rate by creating an attendance team led by the school’s social worker. Despite the increased efforts, the attendance rate for 2013 was 93.4%, still below the high of 93.6% seen the year before. As a part of the team this year, our goal is to continue to reach students that fall below 90% attendance as well as find rewards for students that have shown an improvement in attendance or have shown perfect attendance. There has been an even greater push for parent engagement by making repeated phone calls home to students that are chronically absent (students with an attendance rate below 90%). A school staff person has also been assigned to make home visits to students that will not respond to phone calls addressing these concerns. A representative from the mayor’s office, as well as from Boston Public Health is also making efforts to reach students at the Holland that repeatedly fall into the category of chronic absenteeism. </w:t>
      </w:r>
      <w:r w:rsidR="00383CD2">
        <w:rPr>
          <w:rFonts w:ascii="Arial" w:hAnsi="Arial" w:cs="Arial"/>
          <w:sz w:val="20"/>
          <w:szCs w:val="20"/>
        </w:rPr>
        <w:t>This team has already shown some success with current percent Attendance at the Holland hovering around 93.9%</w:t>
      </w:r>
      <w:r w:rsidR="00C122DF">
        <w:rPr>
          <w:rFonts w:ascii="Arial" w:hAnsi="Arial" w:cs="Arial"/>
          <w:sz w:val="20"/>
          <w:szCs w:val="20"/>
        </w:rPr>
        <w:t xml:space="preserve"> </w:t>
      </w:r>
      <w:r w:rsidR="001A51A6">
        <w:rPr>
          <w:rFonts w:ascii="Arial" w:hAnsi="Arial" w:cs="Arial"/>
          <w:sz w:val="20"/>
          <w:szCs w:val="20"/>
        </w:rPr>
        <w:t xml:space="preserve">for the 2013-2014 </w:t>
      </w:r>
      <w:r w:rsidR="00C122DF">
        <w:rPr>
          <w:rFonts w:ascii="Arial" w:hAnsi="Arial" w:cs="Arial"/>
          <w:sz w:val="20"/>
          <w:szCs w:val="20"/>
        </w:rPr>
        <w:t xml:space="preserve">school </w:t>
      </w:r>
      <w:proofErr w:type="gramStart"/>
      <w:r w:rsidR="00C122DF">
        <w:rPr>
          <w:rFonts w:ascii="Arial" w:hAnsi="Arial" w:cs="Arial"/>
          <w:sz w:val="20"/>
          <w:szCs w:val="20"/>
        </w:rPr>
        <w:t>year</w:t>
      </w:r>
      <w:proofErr w:type="gramEnd"/>
      <w:r w:rsidR="00383CD2">
        <w:rPr>
          <w:rFonts w:ascii="Arial" w:hAnsi="Arial" w:cs="Arial"/>
          <w:sz w:val="20"/>
          <w:szCs w:val="20"/>
        </w:rPr>
        <w:t>.</w:t>
      </w:r>
    </w:p>
    <w:p w:rsidR="00ED1778" w:rsidRDefault="00ED1778" w:rsidP="00ED1778">
      <w:pPr>
        <w:pStyle w:val="NoSpacing"/>
        <w:rPr>
          <w:rFonts w:ascii="Arial" w:hAnsi="Arial" w:cs="Arial"/>
          <w:sz w:val="20"/>
          <w:szCs w:val="20"/>
        </w:rPr>
      </w:pPr>
    </w:p>
    <w:p w:rsidR="00BC4B05" w:rsidRDefault="00BC4B05" w:rsidP="00ED1778">
      <w:pPr>
        <w:pStyle w:val="NoSpacing"/>
        <w:rPr>
          <w:rFonts w:ascii="Arial" w:hAnsi="Arial" w:cs="Arial"/>
          <w:b/>
          <w:sz w:val="20"/>
          <w:szCs w:val="20"/>
        </w:rPr>
      </w:pPr>
      <w:r w:rsidRPr="00BC4B05">
        <w:rPr>
          <w:rFonts w:ascii="Arial" w:hAnsi="Arial" w:cs="Arial"/>
          <w:b/>
          <w:sz w:val="20"/>
          <w:szCs w:val="20"/>
        </w:rPr>
        <w:t>Behavior Management</w:t>
      </w:r>
    </w:p>
    <w:p w:rsidR="00BC4B05" w:rsidRDefault="00BC4B05" w:rsidP="00ED1778">
      <w:pPr>
        <w:pStyle w:val="NoSpacing"/>
        <w:rPr>
          <w:rFonts w:ascii="Arial" w:hAnsi="Arial" w:cs="Arial"/>
          <w:sz w:val="20"/>
          <w:szCs w:val="20"/>
        </w:rPr>
      </w:pPr>
      <w:r>
        <w:rPr>
          <w:rFonts w:ascii="Arial" w:hAnsi="Arial" w:cs="Arial"/>
          <w:sz w:val="20"/>
          <w:szCs w:val="20"/>
        </w:rPr>
        <w:t xml:space="preserve">At the start of the 2012-2013 school </w:t>
      </w:r>
      <w:proofErr w:type="gramStart"/>
      <w:r>
        <w:rPr>
          <w:rFonts w:ascii="Arial" w:hAnsi="Arial" w:cs="Arial"/>
          <w:sz w:val="20"/>
          <w:szCs w:val="20"/>
        </w:rPr>
        <w:t>year</w:t>
      </w:r>
      <w:proofErr w:type="gramEnd"/>
      <w:r>
        <w:rPr>
          <w:rFonts w:ascii="Arial" w:hAnsi="Arial" w:cs="Arial"/>
          <w:sz w:val="20"/>
          <w:szCs w:val="20"/>
        </w:rPr>
        <w:t>, the Holland Elementary hired a Dean of Discipline, Mr. Shelton. His primary role is to support the school with behavior issues. When a student is being disruptive in class, they are often sent</w:t>
      </w:r>
      <w:r w:rsidR="00697D94">
        <w:rPr>
          <w:rFonts w:ascii="Arial" w:hAnsi="Arial" w:cs="Arial"/>
          <w:sz w:val="20"/>
          <w:szCs w:val="20"/>
        </w:rPr>
        <w:t xml:space="preserve"> out of the classroom</w:t>
      </w:r>
      <w:r>
        <w:rPr>
          <w:rFonts w:ascii="Arial" w:hAnsi="Arial" w:cs="Arial"/>
          <w:sz w:val="20"/>
          <w:szCs w:val="20"/>
        </w:rPr>
        <w:t xml:space="preserve"> </w:t>
      </w:r>
      <w:r w:rsidR="00697D94">
        <w:rPr>
          <w:rFonts w:ascii="Arial" w:hAnsi="Arial" w:cs="Arial"/>
          <w:sz w:val="20"/>
          <w:szCs w:val="20"/>
        </w:rPr>
        <w:t xml:space="preserve">and </w:t>
      </w:r>
      <w:r>
        <w:rPr>
          <w:rFonts w:ascii="Arial" w:hAnsi="Arial" w:cs="Arial"/>
          <w:sz w:val="20"/>
          <w:szCs w:val="20"/>
        </w:rPr>
        <w:t>to Mr. Shelton</w:t>
      </w:r>
      <w:r w:rsidR="00697D94">
        <w:rPr>
          <w:rFonts w:ascii="Arial" w:hAnsi="Arial" w:cs="Arial"/>
          <w:sz w:val="20"/>
          <w:szCs w:val="20"/>
        </w:rPr>
        <w:t>’s office</w:t>
      </w:r>
      <w:r>
        <w:rPr>
          <w:rFonts w:ascii="Arial" w:hAnsi="Arial" w:cs="Arial"/>
          <w:sz w:val="20"/>
          <w:szCs w:val="20"/>
        </w:rPr>
        <w:t xml:space="preserve"> to have a discussion about their behavior. This allows teachers to redirect attention away from disruptive behavior and </w:t>
      </w:r>
      <w:r w:rsidR="00697D94">
        <w:rPr>
          <w:rFonts w:ascii="Arial" w:hAnsi="Arial" w:cs="Arial"/>
          <w:sz w:val="20"/>
          <w:szCs w:val="20"/>
        </w:rPr>
        <w:t xml:space="preserve">back to learning inside of the classroom. Although this approach has helped teachers, this has been an increasingly burdensome task for Mr. Shelton. He has become inundated with students on a daily basis. City Connects employees have helped with the constant flow of students, and there has been a pretty good system to get students under control and back to class ready to learn. </w:t>
      </w:r>
    </w:p>
    <w:p w:rsidR="00BC4B05" w:rsidRPr="00BC4B05" w:rsidRDefault="00BC4B05" w:rsidP="00ED1778">
      <w:pPr>
        <w:pStyle w:val="NoSpacing"/>
        <w:rPr>
          <w:rFonts w:ascii="Arial" w:hAnsi="Arial" w:cs="Arial"/>
          <w:sz w:val="20"/>
          <w:szCs w:val="20"/>
        </w:rPr>
      </w:pPr>
    </w:p>
    <w:p w:rsidR="00ED1778" w:rsidRPr="00BD43C1" w:rsidRDefault="00ED1778" w:rsidP="00ED1778">
      <w:pPr>
        <w:pStyle w:val="NoSpacing"/>
        <w:rPr>
          <w:rFonts w:ascii="Arial" w:hAnsi="Arial" w:cs="Arial"/>
          <w:b/>
        </w:rPr>
      </w:pPr>
      <w:r>
        <w:rPr>
          <w:rFonts w:ascii="Arial" w:hAnsi="Arial" w:cs="Arial"/>
          <w:b/>
        </w:rPr>
        <w:t>Areas of Improvement</w:t>
      </w:r>
    </w:p>
    <w:p w:rsidR="00ED1778" w:rsidRDefault="00ED1778" w:rsidP="00ED1778">
      <w:pPr>
        <w:pStyle w:val="NoSpacing"/>
        <w:rPr>
          <w:rFonts w:ascii="Arial" w:hAnsi="Arial" w:cs="Arial"/>
          <w:sz w:val="20"/>
          <w:szCs w:val="20"/>
        </w:rPr>
      </w:pPr>
    </w:p>
    <w:p w:rsidR="00ED1778" w:rsidRPr="006A6791" w:rsidRDefault="00ED1778" w:rsidP="00ED1778">
      <w:pPr>
        <w:pStyle w:val="NoSpacing"/>
        <w:rPr>
          <w:rFonts w:ascii="Arial" w:hAnsi="Arial" w:cs="Arial"/>
          <w:b/>
          <w:sz w:val="20"/>
          <w:szCs w:val="20"/>
        </w:rPr>
      </w:pPr>
      <w:r w:rsidRPr="006A6791">
        <w:rPr>
          <w:rFonts w:ascii="Arial" w:hAnsi="Arial" w:cs="Arial"/>
          <w:b/>
          <w:sz w:val="20"/>
          <w:szCs w:val="20"/>
        </w:rPr>
        <w:t>Behavior Tracking</w:t>
      </w:r>
    </w:p>
    <w:p w:rsidR="00ED1778" w:rsidRDefault="00ED1778" w:rsidP="00ED1778">
      <w:pPr>
        <w:pStyle w:val="NoSpacing"/>
        <w:rPr>
          <w:rFonts w:ascii="Arial" w:hAnsi="Arial" w:cs="Arial"/>
          <w:sz w:val="20"/>
          <w:szCs w:val="20"/>
        </w:rPr>
      </w:pPr>
      <w:r>
        <w:rPr>
          <w:rFonts w:ascii="Arial" w:hAnsi="Arial" w:cs="Arial"/>
          <w:sz w:val="20"/>
          <w:szCs w:val="20"/>
        </w:rPr>
        <w:t xml:space="preserve">The previous VISTA developed a very intuitive and useful behavior tracker. All of the student names have been inputted into the system and it is currently in use. City Connects partners asked all teachers to fill out “exit tickets” to students that referred to the office. This exit ticket has information that is then inputted into the system. City Connects is currently responsible for keeping the system up to date and update responses to office visits on a weekly basis. This system has been able to show important information related to behavior management, such as: (1) Repeated offenders, (2) Highest number of incidents – time of day, (3) Highest number of incidents – area of school, and (4) Type of incident. This information is useful for the administration and the Dean of Discipline to pinpoint times when incidents are highest, as well as repeated problems throughout the school. So far there hasn’t been large participation from teachers, but teachers that have used the system have been able to generate responses that will help them solve problems before they happen in the classroom and in the school. </w:t>
      </w:r>
    </w:p>
    <w:p w:rsidR="00FF06F2" w:rsidRDefault="00FF06F2" w:rsidP="00ED1778">
      <w:pPr>
        <w:pStyle w:val="NoSpacing"/>
        <w:rPr>
          <w:rFonts w:ascii="Arial" w:hAnsi="Arial" w:cs="Arial"/>
          <w:sz w:val="20"/>
          <w:szCs w:val="20"/>
        </w:rPr>
      </w:pPr>
    </w:p>
    <w:p w:rsidR="0019205C" w:rsidRDefault="0019205C" w:rsidP="0019205C">
      <w:pPr>
        <w:pStyle w:val="NoSpacing"/>
        <w:rPr>
          <w:rFonts w:ascii="Arial" w:hAnsi="Arial" w:cs="Arial"/>
          <w:b/>
          <w:sz w:val="20"/>
          <w:szCs w:val="20"/>
        </w:rPr>
      </w:pPr>
      <w:r>
        <w:rPr>
          <w:rFonts w:ascii="Arial" w:hAnsi="Arial" w:cs="Arial"/>
          <w:b/>
          <w:sz w:val="20"/>
          <w:szCs w:val="20"/>
        </w:rPr>
        <w:t>Parent/Guardian Engagement</w:t>
      </w:r>
    </w:p>
    <w:p w:rsidR="0019205C" w:rsidRDefault="0019205C" w:rsidP="0019205C">
      <w:pPr>
        <w:pStyle w:val="NoSpacing"/>
        <w:rPr>
          <w:rFonts w:ascii="Arial" w:hAnsi="Arial" w:cs="Arial"/>
          <w:sz w:val="20"/>
          <w:szCs w:val="20"/>
        </w:rPr>
      </w:pPr>
      <w:r>
        <w:rPr>
          <w:rFonts w:ascii="Arial" w:hAnsi="Arial" w:cs="Arial"/>
          <w:sz w:val="20"/>
          <w:szCs w:val="20"/>
        </w:rPr>
        <w:t xml:space="preserve">Although many initiatives are in place to facilitate communication between the school and parent/guardians of students of the Holland, there seems to be a large disconnect in participation. The school’s attendance team is striving to communicate student successes around good attendance through rewarding students with Perfect Attendance certificates, Most Improved Attendance certificates, and Highest Homeroom Attendance certificates. There has also been use of certificates for students that exhibit good behavior on a monthly basis. However, there is still a need to effectively discuss and communicate student performance in the classroom with parents and guardians. Report card conferences have never been used at the Holland, and the only form of communication about student performance to parents/guardians has been generated through quarterly report cards.  </w:t>
      </w:r>
    </w:p>
    <w:p w:rsidR="0019205C" w:rsidRDefault="0019205C" w:rsidP="00ED1778">
      <w:pPr>
        <w:pStyle w:val="NoSpacing"/>
        <w:rPr>
          <w:rFonts w:ascii="Arial" w:hAnsi="Arial" w:cs="Arial"/>
          <w:b/>
          <w:sz w:val="20"/>
          <w:szCs w:val="20"/>
        </w:rPr>
      </w:pPr>
    </w:p>
    <w:p w:rsidR="00DC2157" w:rsidRDefault="00DC2157">
      <w:pPr>
        <w:rPr>
          <w:rFonts w:ascii="Arial" w:eastAsia="Times New Roman" w:hAnsi="Arial" w:cs="Arial"/>
          <w:b/>
          <w:sz w:val="20"/>
          <w:szCs w:val="20"/>
        </w:rPr>
      </w:pPr>
      <w:r>
        <w:rPr>
          <w:rFonts w:ascii="Arial" w:hAnsi="Arial" w:cs="Arial"/>
          <w:b/>
          <w:sz w:val="20"/>
          <w:szCs w:val="20"/>
        </w:rPr>
        <w:br w:type="page"/>
      </w:r>
    </w:p>
    <w:p w:rsidR="00FF06F2" w:rsidRDefault="00FF06F2" w:rsidP="00ED1778">
      <w:pPr>
        <w:pStyle w:val="NoSpacing"/>
        <w:rPr>
          <w:rFonts w:ascii="Arial" w:hAnsi="Arial" w:cs="Arial"/>
          <w:b/>
          <w:sz w:val="20"/>
          <w:szCs w:val="20"/>
        </w:rPr>
      </w:pPr>
      <w:r>
        <w:rPr>
          <w:rFonts w:ascii="Arial" w:hAnsi="Arial" w:cs="Arial"/>
          <w:b/>
          <w:sz w:val="20"/>
          <w:szCs w:val="20"/>
        </w:rPr>
        <w:lastRenderedPageBreak/>
        <w:t xml:space="preserve">Teaching to the Needs of All Students </w:t>
      </w:r>
    </w:p>
    <w:p w:rsidR="00FF06F2" w:rsidRPr="00FF06F2" w:rsidRDefault="00FF06F2" w:rsidP="00ED1778">
      <w:pPr>
        <w:pStyle w:val="NoSpacing"/>
        <w:rPr>
          <w:rFonts w:ascii="Arial" w:hAnsi="Arial" w:cs="Arial"/>
          <w:sz w:val="20"/>
          <w:szCs w:val="20"/>
        </w:rPr>
      </w:pPr>
      <w:r>
        <w:rPr>
          <w:rFonts w:ascii="Arial" w:hAnsi="Arial" w:cs="Arial"/>
          <w:sz w:val="20"/>
          <w:szCs w:val="20"/>
        </w:rPr>
        <w:t xml:space="preserve">The Holland teachers have expressed concern with the large range of ability of students in their classrooms. It has been difficult for teachers to successfully differentiate instruction to all students. Although Tiered Intervention Blocks, SAR </w:t>
      </w:r>
      <w:r w:rsidR="0019205C">
        <w:rPr>
          <w:rFonts w:ascii="Arial" w:hAnsi="Arial" w:cs="Arial"/>
          <w:sz w:val="20"/>
          <w:szCs w:val="20"/>
        </w:rPr>
        <w:t xml:space="preserve">placement </w:t>
      </w:r>
      <w:r>
        <w:rPr>
          <w:rFonts w:ascii="Arial" w:hAnsi="Arial" w:cs="Arial"/>
          <w:sz w:val="20"/>
          <w:szCs w:val="20"/>
        </w:rPr>
        <w:t>classes, ESL</w:t>
      </w:r>
      <w:r w:rsidR="0019205C">
        <w:rPr>
          <w:rFonts w:ascii="Arial" w:hAnsi="Arial" w:cs="Arial"/>
          <w:sz w:val="20"/>
          <w:szCs w:val="20"/>
        </w:rPr>
        <w:t xml:space="preserve"> placement</w:t>
      </w:r>
      <w:r>
        <w:rPr>
          <w:rFonts w:ascii="Arial" w:hAnsi="Arial" w:cs="Arial"/>
          <w:sz w:val="20"/>
          <w:szCs w:val="20"/>
        </w:rPr>
        <w:t xml:space="preserve"> classes, and one-on-one interventions with City Year Corps members in grades 3-5 have been implemented, students with disabilities are still struggling to catch up to their academic peers. This has also been </w:t>
      </w:r>
      <w:r w:rsidR="0019205C">
        <w:rPr>
          <w:rFonts w:ascii="Arial" w:hAnsi="Arial" w:cs="Arial"/>
          <w:sz w:val="20"/>
          <w:szCs w:val="20"/>
        </w:rPr>
        <w:t xml:space="preserve">a detriment to students that are currently on track. Teachers have not been able to fluidly advance in their curriculum due to this situation. </w:t>
      </w:r>
      <w:r>
        <w:rPr>
          <w:rFonts w:ascii="Arial" w:hAnsi="Arial" w:cs="Arial"/>
          <w:sz w:val="20"/>
          <w:szCs w:val="20"/>
        </w:rPr>
        <w:t xml:space="preserve">  </w:t>
      </w:r>
    </w:p>
    <w:p w:rsidR="00694033" w:rsidRPr="00E01348" w:rsidRDefault="00694033" w:rsidP="00ED1778">
      <w:pPr>
        <w:pStyle w:val="NoSpacing"/>
        <w:rPr>
          <w:rFonts w:ascii="Arial" w:hAnsi="Arial" w:cs="Arial"/>
          <w:sz w:val="20"/>
          <w:szCs w:val="20"/>
        </w:rPr>
      </w:pPr>
    </w:p>
    <w:p w:rsidR="00ED1778" w:rsidRPr="006A6791" w:rsidRDefault="00ED1778" w:rsidP="00ED1778">
      <w:pPr>
        <w:pStyle w:val="NoSpacing"/>
        <w:rPr>
          <w:rFonts w:ascii="Arial" w:hAnsi="Arial" w:cs="Arial"/>
          <w:b/>
          <w:sz w:val="20"/>
          <w:szCs w:val="20"/>
        </w:rPr>
      </w:pPr>
      <w:r w:rsidRPr="006A6791">
        <w:rPr>
          <w:rFonts w:ascii="Arial" w:hAnsi="Arial" w:cs="Arial"/>
          <w:b/>
          <w:sz w:val="20"/>
          <w:szCs w:val="20"/>
        </w:rPr>
        <w:t>Technical Skills</w:t>
      </w:r>
    </w:p>
    <w:p w:rsidR="00ED1778" w:rsidRDefault="00ED1778" w:rsidP="00ED1778">
      <w:pPr>
        <w:pStyle w:val="NoSpacing"/>
        <w:rPr>
          <w:rFonts w:ascii="Arial" w:hAnsi="Arial" w:cs="Arial"/>
          <w:sz w:val="20"/>
          <w:szCs w:val="20"/>
        </w:rPr>
      </w:pPr>
      <w:r>
        <w:rPr>
          <w:rFonts w:ascii="Arial" w:hAnsi="Arial" w:cs="Arial"/>
          <w:sz w:val="20"/>
          <w:szCs w:val="20"/>
        </w:rPr>
        <w:t>Although there is an increased sense of data usage within the classroom, teachers are still not comfortable interacting with student-level data on their own. Many teachers do not have the computer skills, or excel skills to make the process more efficient. Most teachers at the Holland have access to certain assessment databases, such as ATI-</w:t>
      </w:r>
      <w:proofErr w:type="spellStart"/>
      <w:r>
        <w:rPr>
          <w:rFonts w:ascii="Arial" w:hAnsi="Arial" w:cs="Arial"/>
          <w:sz w:val="20"/>
          <w:szCs w:val="20"/>
        </w:rPr>
        <w:t>Predictives</w:t>
      </w:r>
      <w:proofErr w:type="spellEnd"/>
      <w:r>
        <w:rPr>
          <w:rFonts w:ascii="Arial" w:hAnsi="Arial" w:cs="Arial"/>
          <w:sz w:val="20"/>
          <w:szCs w:val="20"/>
        </w:rPr>
        <w:t>, ANET, etc. to help them pinpoint certain standards that their students are struggling with, but are not familiar with the capabilities these databases have to offer.</w:t>
      </w:r>
    </w:p>
    <w:p w:rsidR="00FF06F2" w:rsidRDefault="00FF06F2" w:rsidP="00ED1778">
      <w:pPr>
        <w:pStyle w:val="NoSpacing"/>
        <w:rPr>
          <w:rFonts w:ascii="Arial" w:hAnsi="Arial" w:cs="Arial"/>
          <w:sz w:val="20"/>
          <w:szCs w:val="20"/>
        </w:rPr>
      </w:pPr>
    </w:p>
    <w:p w:rsidR="00D30621" w:rsidRDefault="00D30621" w:rsidP="00D30621">
      <w:pPr>
        <w:pStyle w:val="NoSpacing"/>
        <w:rPr>
          <w:rFonts w:ascii="Arial" w:hAnsi="Arial" w:cs="Arial"/>
          <w:b/>
        </w:rPr>
      </w:pPr>
      <w:r w:rsidRPr="000747CB">
        <w:rPr>
          <w:rFonts w:ascii="Arial" w:hAnsi="Arial" w:cs="Arial"/>
          <w:b/>
        </w:rPr>
        <w:t>Mission Statement</w:t>
      </w:r>
    </w:p>
    <w:p w:rsidR="00D30621" w:rsidRDefault="00D30621" w:rsidP="00D30621">
      <w:pPr>
        <w:pStyle w:val="NoSpacing"/>
        <w:rPr>
          <w:rFonts w:ascii="Arial" w:hAnsi="Arial" w:cs="Arial"/>
          <w:b/>
        </w:rPr>
      </w:pPr>
    </w:p>
    <w:p w:rsidR="00D30621" w:rsidRDefault="00D30621" w:rsidP="00D30621">
      <w:pPr>
        <w:pStyle w:val="NoSpacing"/>
        <w:rPr>
          <w:rFonts w:ascii="Arial" w:hAnsi="Arial" w:cs="Arial"/>
          <w:color w:val="222222"/>
          <w:sz w:val="20"/>
          <w:szCs w:val="20"/>
          <w:shd w:val="clear" w:color="auto" w:fill="FFFFFF"/>
        </w:rPr>
      </w:pPr>
      <w:r w:rsidRPr="00C95F6C">
        <w:rPr>
          <w:rFonts w:ascii="Arial" w:hAnsi="Arial" w:cs="Arial"/>
          <w:color w:val="222222"/>
          <w:sz w:val="20"/>
          <w:szCs w:val="20"/>
          <w:shd w:val="clear" w:color="auto" w:fill="FFFFFF"/>
        </w:rPr>
        <w:t xml:space="preserve">“As a </w:t>
      </w:r>
      <w:r>
        <w:rPr>
          <w:rFonts w:ascii="Arial" w:hAnsi="Arial" w:cs="Arial"/>
          <w:color w:val="222222"/>
          <w:sz w:val="20"/>
          <w:szCs w:val="20"/>
          <w:shd w:val="clear" w:color="auto" w:fill="FFFFFF"/>
        </w:rPr>
        <w:t>VISTA</w:t>
      </w:r>
      <w:r w:rsidRPr="00C95F6C">
        <w:rPr>
          <w:rFonts w:ascii="Arial" w:hAnsi="Arial" w:cs="Arial"/>
          <w:color w:val="222222"/>
          <w:sz w:val="20"/>
          <w:szCs w:val="20"/>
          <w:shd w:val="clear" w:color="auto" w:fill="FFFFFF"/>
        </w:rPr>
        <w:t>, I strive to make a positiv</w:t>
      </w:r>
      <w:r>
        <w:rPr>
          <w:rFonts w:ascii="Arial" w:hAnsi="Arial" w:cs="Arial"/>
          <w:color w:val="222222"/>
          <w:sz w:val="20"/>
          <w:szCs w:val="20"/>
          <w:shd w:val="clear" w:color="auto" w:fill="FFFFFF"/>
        </w:rPr>
        <w:t>e difference in the lives of the students at the John P</w:t>
      </w:r>
      <w:r w:rsidRPr="00C95F6C">
        <w:rPr>
          <w:rFonts w:ascii="Arial" w:hAnsi="Arial" w:cs="Arial"/>
          <w:color w:val="222222"/>
          <w:sz w:val="20"/>
          <w:szCs w:val="20"/>
          <w:shd w:val="clear" w:color="auto" w:fill="FFFFFF"/>
        </w:rPr>
        <w:t>.</w:t>
      </w:r>
      <w:r>
        <w:rPr>
          <w:rFonts w:ascii="Arial" w:hAnsi="Arial" w:cs="Arial"/>
          <w:color w:val="222222"/>
          <w:sz w:val="20"/>
          <w:szCs w:val="20"/>
          <w:shd w:val="clear" w:color="auto" w:fill="FFFFFF"/>
        </w:rPr>
        <w:t xml:space="preserve"> Holland Elementary School.</w:t>
      </w:r>
      <w:r w:rsidRPr="00C95F6C">
        <w:rPr>
          <w:rFonts w:ascii="Arial" w:hAnsi="Arial" w:cs="Arial"/>
          <w:color w:val="222222"/>
          <w:sz w:val="20"/>
          <w:szCs w:val="20"/>
          <w:shd w:val="clear" w:color="auto" w:fill="FFFFFF"/>
        </w:rPr>
        <w:t xml:space="preserve"> Through strong </w:t>
      </w:r>
      <w:r>
        <w:rPr>
          <w:rFonts w:ascii="Arial" w:hAnsi="Arial" w:cs="Arial"/>
          <w:color w:val="222222"/>
          <w:sz w:val="20"/>
          <w:szCs w:val="20"/>
          <w:shd w:val="clear" w:color="auto" w:fill="FFFFFF"/>
        </w:rPr>
        <w:t>collaboration with the administration, staff, teachers, City Year, and students</w:t>
      </w:r>
      <w:r w:rsidRPr="00C95F6C">
        <w:rPr>
          <w:rFonts w:ascii="Arial" w:hAnsi="Arial" w:cs="Arial"/>
          <w:color w:val="222222"/>
          <w:sz w:val="20"/>
          <w:szCs w:val="20"/>
          <w:shd w:val="clear" w:color="auto" w:fill="FFFFFF"/>
        </w:rPr>
        <w:t xml:space="preserve">, I hope to send a ripple throughout </w:t>
      </w:r>
      <w:r>
        <w:rPr>
          <w:rFonts w:ascii="Arial" w:hAnsi="Arial" w:cs="Arial"/>
          <w:color w:val="222222"/>
          <w:sz w:val="20"/>
          <w:szCs w:val="20"/>
          <w:shd w:val="clear" w:color="auto" w:fill="FFFFFF"/>
        </w:rPr>
        <w:t>the</w:t>
      </w:r>
      <w:r w:rsidRPr="00C95F6C">
        <w:rPr>
          <w:rFonts w:ascii="Arial" w:hAnsi="Arial" w:cs="Arial"/>
          <w:color w:val="222222"/>
          <w:sz w:val="20"/>
          <w:szCs w:val="20"/>
          <w:shd w:val="clear" w:color="auto" w:fill="FFFFFF"/>
        </w:rPr>
        <w:t xml:space="preserve"> school of educational and intellectual self-confidence. </w:t>
      </w:r>
      <w:r>
        <w:rPr>
          <w:rFonts w:ascii="Arial" w:hAnsi="Arial" w:cs="Arial"/>
          <w:color w:val="222222"/>
          <w:sz w:val="20"/>
          <w:szCs w:val="20"/>
          <w:shd w:val="clear" w:color="auto" w:fill="FFFFFF"/>
        </w:rPr>
        <w:t>I hope to promote a sustainable school environment centered on teacher use of data to drive instruction.”</w:t>
      </w:r>
    </w:p>
    <w:p w:rsidR="00D30621" w:rsidRDefault="00D30621" w:rsidP="00D30621">
      <w:pPr>
        <w:pStyle w:val="NoSpacing"/>
        <w:rPr>
          <w:rFonts w:ascii="Arial" w:hAnsi="Arial" w:cs="Arial"/>
          <w:color w:val="222222"/>
          <w:sz w:val="20"/>
          <w:szCs w:val="20"/>
          <w:shd w:val="clear" w:color="auto" w:fill="FFFFFF"/>
        </w:rPr>
      </w:pPr>
    </w:p>
    <w:p w:rsidR="00D30621" w:rsidRDefault="0047516D" w:rsidP="00D30621">
      <w:pPr>
        <w:pStyle w:val="NoSpacing"/>
        <w:rPr>
          <w:rFonts w:ascii="Arial" w:hAnsi="Arial" w:cs="Arial"/>
          <w:b/>
          <w:color w:val="222222"/>
          <w:shd w:val="clear" w:color="auto" w:fill="FFFFFF"/>
        </w:rPr>
      </w:pPr>
      <w:r>
        <w:rPr>
          <w:rFonts w:ascii="Arial" w:hAnsi="Arial" w:cs="Arial"/>
          <w:b/>
          <w:color w:val="222222"/>
          <w:shd w:val="clear" w:color="auto" w:fill="FFFFFF"/>
        </w:rPr>
        <w:t>Five Strategic Goals</w:t>
      </w:r>
    </w:p>
    <w:p w:rsidR="00D30621" w:rsidRDefault="00D30621" w:rsidP="00D30621">
      <w:pPr>
        <w:pStyle w:val="NoSpacing"/>
        <w:rPr>
          <w:rFonts w:ascii="Arial" w:hAnsi="Arial" w:cs="Arial"/>
          <w:b/>
          <w:color w:val="222222"/>
          <w:shd w:val="clear" w:color="auto" w:fill="FFFFFF"/>
        </w:rPr>
      </w:pPr>
    </w:p>
    <w:p w:rsidR="00D30621" w:rsidRPr="00F0610E" w:rsidRDefault="00F0610E" w:rsidP="00F0610E">
      <w:pPr>
        <w:pStyle w:val="NoSpacing"/>
        <w:numPr>
          <w:ilvl w:val="0"/>
          <w:numId w:val="12"/>
        </w:numPr>
        <w:rPr>
          <w:rFonts w:ascii="Arial" w:hAnsi="Arial" w:cs="Arial"/>
          <w:b/>
          <w:color w:val="222222"/>
          <w:sz w:val="20"/>
          <w:szCs w:val="20"/>
          <w:shd w:val="clear" w:color="auto" w:fill="FFFFFF"/>
        </w:rPr>
      </w:pPr>
      <w:r>
        <w:rPr>
          <w:rFonts w:ascii="Arial" w:hAnsi="Arial" w:cs="Arial"/>
          <w:b/>
          <w:color w:val="222222"/>
          <w:sz w:val="20"/>
          <w:szCs w:val="20"/>
          <w:shd w:val="clear" w:color="auto" w:fill="FFFFFF"/>
        </w:rPr>
        <w:t>Create a Grouping Template for Teachers</w:t>
      </w:r>
    </w:p>
    <w:p w:rsidR="0047516D" w:rsidRDefault="00F0610E" w:rsidP="00F0610E">
      <w:pPr>
        <w:pStyle w:val="NoSpacing"/>
        <w:numPr>
          <w:ilvl w:val="0"/>
          <w:numId w:val="13"/>
        </w:numPr>
        <w:rPr>
          <w:rFonts w:ascii="Arial" w:hAnsi="Arial" w:cs="Arial"/>
          <w:color w:val="222222"/>
          <w:sz w:val="20"/>
          <w:szCs w:val="20"/>
          <w:shd w:val="clear" w:color="auto" w:fill="FFFFFF"/>
        </w:rPr>
      </w:pPr>
      <w:r>
        <w:rPr>
          <w:rFonts w:ascii="Arial" w:hAnsi="Arial" w:cs="Arial"/>
          <w:color w:val="222222"/>
          <w:sz w:val="20"/>
          <w:szCs w:val="20"/>
          <w:shd w:val="clear" w:color="auto" w:fill="FFFFFF"/>
        </w:rPr>
        <w:t>Communicate with teachers that already use a grouping template</w:t>
      </w:r>
      <w:r w:rsidR="009C7E8C">
        <w:rPr>
          <w:rFonts w:ascii="Arial" w:hAnsi="Arial" w:cs="Arial"/>
          <w:color w:val="222222"/>
          <w:sz w:val="20"/>
          <w:szCs w:val="20"/>
          <w:shd w:val="clear" w:color="auto" w:fill="FFFFFF"/>
        </w:rPr>
        <w:t xml:space="preserve"> (gain best practices)</w:t>
      </w:r>
    </w:p>
    <w:p w:rsidR="00F0610E" w:rsidRDefault="00F0610E" w:rsidP="00F0610E">
      <w:pPr>
        <w:pStyle w:val="NoSpacing"/>
        <w:numPr>
          <w:ilvl w:val="0"/>
          <w:numId w:val="13"/>
        </w:numPr>
        <w:rPr>
          <w:rFonts w:ascii="Arial" w:hAnsi="Arial" w:cs="Arial"/>
          <w:color w:val="222222"/>
          <w:sz w:val="20"/>
          <w:szCs w:val="20"/>
          <w:shd w:val="clear" w:color="auto" w:fill="FFFFFF"/>
        </w:rPr>
      </w:pPr>
      <w:r>
        <w:rPr>
          <w:rFonts w:ascii="Arial" w:hAnsi="Arial" w:cs="Arial"/>
          <w:color w:val="222222"/>
          <w:sz w:val="20"/>
          <w:szCs w:val="20"/>
          <w:shd w:val="clear" w:color="auto" w:fill="FFFFFF"/>
        </w:rPr>
        <w:t>Ident</w:t>
      </w:r>
      <w:r w:rsidR="009C7E8C">
        <w:rPr>
          <w:rFonts w:ascii="Arial" w:hAnsi="Arial" w:cs="Arial"/>
          <w:color w:val="222222"/>
          <w:sz w:val="20"/>
          <w:szCs w:val="20"/>
          <w:shd w:val="clear" w:color="auto" w:fill="FFFFFF"/>
        </w:rPr>
        <w:t>ify the challenges of using the templates</w:t>
      </w:r>
    </w:p>
    <w:p w:rsidR="00F0610E" w:rsidRDefault="00F0610E" w:rsidP="00F0610E">
      <w:pPr>
        <w:pStyle w:val="NoSpacing"/>
        <w:numPr>
          <w:ilvl w:val="0"/>
          <w:numId w:val="13"/>
        </w:numPr>
        <w:rPr>
          <w:rFonts w:ascii="Arial" w:hAnsi="Arial" w:cs="Arial"/>
          <w:color w:val="222222"/>
          <w:sz w:val="20"/>
          <w:szCs w:val="20"/>
          <w:shd w:val="clear" w:color="auto" w:fill="FFFFFF"/>
        </w:rPr>
      </w:pPr>
      <w:r>
        <w:rPr>
          <w:rFonts w:ascii="Arial" w:hAnsi="Arial" w:cs="Arial"/>
          <w:color w:val="222222"/>
          <w:sz w:val="20"/>
          <w:szCs w:val="20"/>
          <w:shd w:val="clear" w:color="auto" w:fill="FFFFFF"/>
        </w:rPr>
        <w:t>Identify teachers that are advocates of this approach</w:t>
      </w:r>
    </w:p>
    <w:p w:rsidR="00F0610E" w:rsidRDefault="00F0610E" w:rsidP="00F0610E">
      <w:pPr>
        <w:pStyle w:val="NoSpacing"/>
        <w:numPr>
          <w:ilvl w:val="0"/>
          <w:numId w:val="13"/>
        </w:numPr>
        <w:rPr>
          <w:rFonts w:ascii="Arial" w:hAnsi="Arial" w:cs="Arial"/>
          <w:color w:val="222222"/>
          <w:sz w:val="20"/>
          <w:szCs w:val="20"/>
          <w:shd w:val="clear" w:color="auto" w:fill="FFFFFF"/>
        </w:rPr>
      </w:pPr>
      <w:r>
        <w:rPr>
          <w:rFonts w:ascii="Arial" w:hAnsi="Arial" w:cs="Arial"/>
          <w:color w:val="222222"/>
          <w:sz w:val="20"/>
          <w:szCs w:val="20"/>
          <w:shd w:val="clear" w:color="auto" w:fill="FFFFFF"/>
        </w:rPr>
        <w:t>Effectively communicate this tool to the administration and teachers</w:t>
      </w:r>
    </w:p>
    <w:p w:rsidR="009C7E8C" w:rsidRDefault="009C7E8C" w:rsidP="00F0610E">
      <w:pPr>
        <w:pStyle w:val="NoSpacing"/>
        <w:numPr>
          <w:ilvl w:val="0"/>
          <w:numId w:val="13"/>
        </w:numPr>
        <w:rPr>
          <w:rFonts w:ascii="Arial" w:hAnsi="Arial" w:cs="Arial"/>
          <w:color w:val="222222"/>
          <w:sz w:val="20"/>
          <w:szCs w:val="20"/>
          <w:shd w:val="clear" w:color="auto" w:fill="FFFFFF"/>
        </w:rPr>
      </w:pPr>
      <w:r>
        <w:rPr>
          <w:rFonts w:ascii="Arial" w:hAnsi="Arial" w:cs="Arial"/>
          <w:color w:val="222222"/>
          <w:sz w:val="20"/>
          <w:szCs w:val="20"/>
          <w:shd w:val="clear" w:color="auto" w:fill="FFFFFF"/>
        </w:rPr>
        <w:t>Support teachers and progress monitor the tool</w:t>
      </w:r>
    </w:p>
    <w:p w:rsidR="0021235C" w:rsidRDefault="0021235C" w:rsidP="0021235C">
      <w:pPr>
        <w:pStyle w:val="NoSpacing"/>
        <w:ind w:left="1080"/>
        <w:rPr>
          <w:rFonts w:ascii="Arial" w:hAnsi="Arial" w:cs="Arial"/>
          <w:color w:val="222222"/>
          <w:sz w:val="20"/>
          <w:szCs w:val="20"/>
          <w:shd w:val="clear" w:color="auto" w:fill="FFFFFF"/>
        </w:rPr>
      </w:pPr>
    </w:p>
    <w:p w:rsidR="005E678E" w:rsidRDefault="005E678E" w:rsidP="005E678E">
      <w:pPr>
        <w:pStyle w:val="NoSpacing"/>
        <w:ind w:left="360"/>
        <w:rPr>
          <w:rFonts w:ascii="Arial" w:hAnsi="Arial" w:cs="Arial"/>
          <w:color w:val="222222"/>
          <w:sz w:val="20"/>
          <w:szCs w:val="20"/>
          <w:shd w:val="clear" w:color="auto" w:fill="FFFFFF"/>
        </w:rPr>
      </w:pPr>
      <w:r>
        <w:rPr>
          <w:rFonts w:ascii="Arial" w:hAnsi="Arial" w:cs="Arial"/>
          <w:color w:val="222222"/>
          <w:sz w:val="20"/>
          <w:szCs w:val="20"/>
          <w:shd w:val="clear" w:color="auto" w:fill="FFFFFF"/>
        </w:rPr>
        <w:t>This project will help address the need to support students</w:t>
      </w:r>
      <w:r w:rsidR="0021235C">
        <w:rPr>
          <w:rFonts w:ascii="Arial" w:hAnsi="Arial" w:cs="Arial"/>
          <w:color w:val="222222"/>
          <w:sz w:val="20"/>
          <w:szCs w:val="20"/>
          <w:shd w:val="clear" w:color="auto" w:fill="FFFFFF"/>
        </w:rPr>
        <w:t xml:space="preserve"> with a wide range of ability within the classroom. This will help teachers differentiate instruction to all students at the Holland.</w:t>
      </w:r>
    </w:p>
    <w:p w:rsidR="0021235C" w:rsidRDefault="0021235C" w:rsidP="005E678E">
      <w:pPr>
        <w:pStyle w:val="NoSpacing"/>
        <w:ind w:left="360"/>
        <w:rPr>
          <w:rFonts w:ascii="Arial" w:hAnsi="Arial" w:cs="Arial"/>
          <w:color w:val="222222"/>
          <w:sz w:val="20"/>
          <w:szCs w:val="20"/>
          <w:shd w:val="clear" w:color="auto" w:fill="FFFFFF"/>
        </w:rPr>
      </w:pPr>
    </w:p>
    <w:p w:rsidR="0047516D" w:rsidRPr="00F0610E" w:rsidRDefault="00F0610E" w:rsidP="00F0610E">
      <w:pPr>
        <w:pStyle w:val="NoSpacing"/>
        <w:numPr>
          <w:ilvl w:val="0"/>
          <w:numId w:val="12"/>
        </w:numPr>
        <w:rPr>
          <w:rFonts w:ascii="Arial" w:hAnsi="Arial" w:cs="Arial"/>
          <w:b/>
          <w:sz w:val="20"/>
          <w:szCs w:val="20"/>
        </w:rPr>
      </w:pPr>
      <w:r>
        <w:rPr>
          <w:rFonts w:ascii="Arial" w:hAnsi="Arial" w:cs="Arial"/>
          <w:b/>
          <w:color w:val="222222"/>
          <w:sz w:val="20"/>
          <w:szCs w:val="20"/>
          <w:shd w:val="clear" w:color="auto" w:fill="FFFFFF"/>
        </w:rPr>
        <w:t>Conduct an Excel Training for</w:t>
      </w:r>
      <w:r w:rsidR="0047516D">
        <w:rPr>
          <w:rFonts w:ascii="Arial" w:hAnsi="Arial" w:cs="Arial"/>
          <w:b/>
          <w:color w:val="222222"/>
          <w:sz w:val="20"/>
          <w:szCs w:val="20"/>
          <w:shd w:val="clear" w:color="auto" w:fill="FFFFFF"/>
        </w:rPr>
        <w:t xml:space="preserve"> Teachers</w:t>
      </w:r>
    </w:p>
    <w:p w:rsidR="00F0610E" w:rsidRPr="009C7E8C" w:rsidRDefault="009C7E8C" w:rsidP="00F0610E">
      <w:pPr>
        <w:pStyle w:val="NoSpacing"/>
        <w:numPr>
          <w:ilvl w:val="0"/>
          <w:numId w:val="14"/>
        </w:numPr>
        <w:rPr>
          <w:rFonts w:ascii="Arial" w:hAnsi="Arial" w:cs="Arial"/>
          <w:b/>
          <w:sz w:val="20"/>
          <w:szCs w:val="20"/>
        </w:rPr>
      </w:pPr>
      <w:r>
        <w:rPr>
          <w:rFonts w:ascii="Arial" w:hAnsi="Arial" w:cs="Arial"/>
          <w:sz w:val="20"/>
          <w:szCs w:val="20"/>
        </w:rPr>
        <w:t>Identify areas of need for the excel training (what skills do teachers want to learn?)</w:t>
      </w:r>
    </w:p>
    <w:p w:rsidR="009C7E8C" w:rsidRPr="009C7E8C" w:rsidRDefault="009C7E8C" w:rsidP="00F0610E">
      <w:pPr>
        <w:pStyle w:val="NoSpacing"/>
        <w:numPr>
          <w:ilvl w:val="0"/>
          <w:numId w:val="14"/>
        </w:numPr>
        <w:rPr>
          <w:rFonts w:ascii="Arial" w:hAnsi="Arial" w:cs="Arial"/>
          <w:b/>
          <w:sz w:val="20"/>
          <w:szCs w:val="20"/>
        </w:rPr>
      </w:pPr>
      <w:r>
        <w:rPr>
          <w:rFonts w:ascii="Arial" w:hAnsi="Arial" w:cs="Arial"/>
          <w:sz w:val="20"/>
          <w:szCs w:val="20"/>
        </w:rPr>
        <w:t>Discuss this need to the administration</w:t>
      </w:r>
    </w:p>
    <w:p w:rsidR="009C7E8C" w:rsidRPr="009C7E8C" w:rsidRDefault="009C7E8C" w:rsidP="00F0610E">
      <w:pPr>
        <w:pStyle w:val="NoSpacing"/>
        <w:numPr>
          <w:ilvl w:val="0"/>
          <w:numId w:val="14"/>
        </w:numPr>
        <w:rPr>
          <w:rFonts w:ascii="Arial" w:hAnsi="Arial" w:cs="Arial"/>
          <w:b/>
          <w:sz w:val="20"/>
          <w:szCs w:val="20"/>
        </w:rPr>
      </w:pPr>
      <w:r>
        <w:rPr>
          <w:rFonts w:ascii="Arial" w:hAnsi="Arial" w:cs="Arial"/>
          <w:sz w:val="20"/>
          <w:szCs w:val="20"/>
        </w:rPr>
        <w:t>Organize a time(s) to schedule the training(s)</w:t>
      </w:r>
    </w:p>
    <w:p w:rsidR="0047516D" w:rsidRPr="0021235C" w:rsidRDefault="009C7E8C" w:rsidP="0047516D">
      <w:pPr>
        <w:pStyle w:val="NoSpacing"/>
        <w:numPr>
          <w:ilvl w:val="0"/>
          <w:numId w:val="14"/>
        </w:numPr>
        <w:rPr>
          <w:rFonts w:ascii="Arial" w:hAnsi="Arial" w:cs="Arial"/>
          <w:b/>
          <w:sz w:val="20"/>
          <w:szCs w:val="20"/>
        </w:rPr>
      </w:pPr>
      <w:r>
        <w:rPr>
          <w:rFonts w:ascii="Arial" w:hAnsi="Arial" w:cs="Arial"/>
          <w:sz w:val="20"/>
          <w:szCs w:val="20"/>
        </w:rPr>
        <w:t>Support teachers in their use of Excel after training(s)</w:t>
      </w:r>
    </w:p>
    <w:p w:rsidR="0021235C" w:rsidRDefault="0021235C" w:rsidP="0021235C">
      <w:pPr>
        <w:pStyle w:val="NoSpacing"/>
        <w:rPr>
          <w:rFonts w:ascii="Arial" w:hAnsi="Arial" w:cs="Arial"/>
          <w:sz w:val="20"/>
          <w:szCs w:val="20"/>
        </w:rPr>
      </w:pPr>
    </w:p>
    <w:p w:rsidR="0021235C" w:rsidRDefault="0021235C" w:rsidP="0021235C">
      <w:pPr>
        <w:pStyle w:val="NoSpacing"/>
        <w:ind w:left="360"/>
        <w:rPr>
          <w:rFonts w:ascii="Arial" w:hAnsi="Arial" w:cs="Arial"/>
          <w:sz w:val="20"/>
          <w:szCs w:val="20"/>
        </w:rPr>
      </w:pPr>
      <w:r>
        <w:rPr>
          <w:rFonts w:ascii="Arial" w:hAnsi="Arial" w:cs="Arial"/>
          <w:sz w:val="20"/>
          <w:szCs w:val="20"/>
        </w:rPr>
        <w:t>This project will help address the need to improve teacher’s “technical skills” and allow them to take ownership of their own student-level data. This will also build confidence to use more technology as a tool to support students.</w:t>
      </w:r>
    </w:p>
    <w:p w:rsidR="0021235C" w:rsidRPr="009C7E8C" w:rsidRDefault="0021235C" w:rsidP="0021235C">
      <w:pPr>
        <w:pStyle w:val="NoSpacing"/>
        <w:ind w:left="360"/>
        <w:rPr>
          <w:rFonts w:ascii="Arial" w:hAnsi="Arial" w:cs="Arial"/>
          <w:b/>
          <w:sz w:val="20"/>
          <w:szCs w:val="20"/>
        </w:rPr>
      </w:pPr>
    </w:p>
    <w:p w:rsidR="0047516D" w:rsidRDefault="0047516D" w:rsidP="00F0610E">
      <w:pPr>
        <w:pStyle w:val="NoSpacing"/>
        <w:numPr>
          <w:ilvl w:val="0"/>
          <w:numId w:val="12"/>
        </w:numPr>
        <w:rPr>
          <w:rFonts w:ascii="Arial" w:hAnsi="Arial" w:cs="Arial"/>
          <w:b/>
          <w:sz w:val="20"/>
          <w:szCs w:val="20"/>
        </w:rPr>
      </w:pPr>
      <w:r>
        <w:rPr>
          <w:rFonts w:ascii="Arial" w:hAnsi="Arial" w:cs="Arial"/>
          <w:b/>
          <w:sz w:val="20"/>
          <w:szCs w:val="20"/>
        </w:rPr>
        <w:t>Lead a PD to Discuss</w:t>
      </w:r>
      <w:r w:rsidR="00F0610E">
        <w:rPr>
          <w:rFonts w:ascii="Arial" w:hAnsi="Arial" w:cs="Arial"/>
          <w:b/>
          <w:sz w:val="20"/>
          <w:szCs w:val="20"/>
        </w:rPr>
        <w:t xml:space="preserve"> the Success of the</w:t>
      </w:r>
      <w:r>
        <w:rPr>
          <w:rFonts w:ascii="Arial" w:hAnsi="Arial" w:cs="Arial"/>
          <w:b/>
          <w:sz w:val="20"/>
          <w:szCs w:val="20"/>
        </w:rPr>
        <w:t xml:space="preserve"> Behavior Tracker</w:t>
      </w:r>
    </w:p>
    <w:p w:rsidR="009C7E8C" w:rsidRPr="009C7E8C" w:rsidRDefault="009C7E8C" w:rsidP="009C7E8C">
      <w:pPr>
        <w:pStyle w:val="NoSpacing"/>
        <w:numPr>
          <w:ilvl w:val="0"/>
          <w:numId w:val="15"/>
        </w:numPr>
        <w:rPr>
          <w:rFonts w:ascii="Arial" w:hAnsi="Arial" w:cs="Arial"/>
          <w:b/>
          <w:sz w:val="20"/>
          <w:szCs w:val="20"/>
        </w:rPr>
      </w:pPr>
      <w:r>
        <w:rPr>
          <w:rFonts w:ascii="Arial" w:hAnsi="Arial" w:cs="Arial"/>
          <w:sz w:val="20"/>
          <w:szCs w:val="20"/>
        </w:rPr>
        <w:t>Analyze and organize the information from the Behavior Tracker</w:t>
      </w:r>
    </w:p>
    <w:p w:rsidR="009C7E8C" w:rsidRPr="009C7E8C" w:rsidRDefault="009C7E8C" w:rsidP="009C7E8C">
      <w:pPr>
        <w:pStyle w:val="NoSpacing"/>
        <w:numPr>
          <w:ilvl w:val="0"/>
          <w:numId w:val="15"/>
        </w:numPr>
        <w:rPr>
          <w:rFonts w:ascii="Arial" w:hAnsi="Arial" w:cs="Arial"/>
          <w:b/>
          <w:sz w:val="20"/>
          <w:szCs w:val="20"/>
        </w:rPr>
      </w:pPr>
      <w:r>
        <w:rPr>
          <w:rFonts w:ascii="Arial" w:hAnsi="Arial" w:cs="Arial"/>
          <w:sz w:val="20"/>
          <w:szCs w:val="20"/>
        </w:rPr>
        <w:t>Discuss this information with City Connects and Dean of Discipline</w:t>
      </w:r>
    </w:p>
    <w:p w:rsidR="009C7E8C" w:rsidRPr="009C7E8C" w:rsidRDefault="009C7E8C" w:rsidP="009C7E8C">
      <w:pPr>
        <w:pStyle w:val="NoSpacing"/>
        <w:numPr>
          <w:ilvl w:val="0"/>
          <w:numId w:val="15"/>
        </w:numPr>
        <w:rPr>
          <w:rFonts w:ascii="Arial" w:hAnsi="Arial" w:cs="Arial"/>
          <w:b/>
          <w:sz w:val="20"/>
          <w:szCs w:val="20"/>
        </w:rPr>
      </w:pPr>
      <w:r>
        <w:rPr>
          <w:rFonts w:ascii="Arial" w:hAnsi="Arial" w:cs="Arial"/>
          <w:sz w:val="20"/>
          <w:szCs w:val="20"/>
        </w:rPr>
        <w:t>Organize a time to discuss this with teachers</w:t>
      </w:r>
    </w:p>
    <w:p w:rsidR="0047516D" w:rsidRPr="0021235C" w:rsidRDefault="009C7E8C" w:rsidP="0047516D">
      <w:pPr>
        <w:pStyle w:val="NoSpacing"/>
        <w:numPr>
          <w:ilvl w:val="0"/>
          <w:numId w:val="15"/>
        </w:numPr>
        <w:rPr>
          <w:rFonts w:ascii="Arial" w:hAnsi="Arial" w:cs="Arial"/>
          <w:b/>
          <w:sz w:val="20"/>
          <w:szCs w:val="20"/>
        </w:rPr>
      </w:pPr>
      <w:r>
        <w:rPr>
          <w:rFonts w:ascii="Arial" w:hAnsi="Arial" w:cs="Arial"/>
          <w:sz w:val="20"/>
          <w:szCs w:val="20"/>
        </w:rPr>
        <w:t>Talk to teachers about better supporting them with the Exit Ticket process</w:t>
      </w:r>
    </w:p>
    <w:p w:rsidR="0021235C" w:rsidRDefault="0021235C" w:rsidP="0021235C">
      <w:pPr>
        <w:pStyle w:val="NoSpacing"/>
        <w:rPr>
          <w:rFonts w:ascii="Arial" w:hAnsi="Arial" w:cs="Arial"/>
          <w:sz w:val="20"/>
          <w:szCs w:val="20"/>
        </w:rPr>
      </w:pPr>
    </w:p>
    <w:p w:rsidR="0021235C" w:rsidRDefault="0021235C" w:rsidP="0021235C">
      <w:pPr>
        <w:pStyle w:val="NoSpacing"/>
        <w:ind w:left="360"/>
        <w:rPr>
          <w:rFonts w:ascii="Arial" w:hAnsi="Arial" w:cs="Arial"/>
          <w:sz w:val="20"/>
          <w:szCs w:val="20"/>
        </w:rPr>
      </w:pPr>
      <w:r>
        <w:rPr>
          <w:rFonts w:ascii="Arial" w:hAnsi="Arial" w:cs="Arial"/>
          <w:sz w:val="20"/>
          <w:szCs w:val="20"/>
        </w:rPr>
        <w:t>This project will help teachers gain a better understanding of the importance of behavior tracking. It will allow teachers to action plan ways to better manage behavior within their classroom and be aware of certain times of day that students are prone to misbehave.</w:t>
      </w:r>
    </w:p>
    <w:p w:rsidR="0021235C" w:rsidRPr="009C7E8C" w:rsidRDefault="0021235C" w:rsidP="0021235C">
      <w:pPr>
        <w:pStyle w:val="NoSpacing"/>
        <w:ind w:left="360"/>
        <w:rPr>
          <w:rFonts w:ascii="Arial" w:hAnsi="Arial" w:cs="Arial"/>
          <w:b/>
          <w:sz w:val="20"/>
          <w:szCs w:val="20"/>
        </w:rPr>
      </w:pPr>
    </w:p>
    <w:p w:rsidR="0047516D" w:rsidRPr="0047516D" w:rsidRDefault="0047516D" w:rsidP="00F0610E">
      <w:pPr>
        <w:pStyle w:val="NoSpacing"/>
        <w:numPr>
          <w:ilvl w:val="0"/>
          <w:numId w:val="12"/>
        </w:numPr>
        <w:rPr>
          <w:rFonts w:ascii="Arial" w:hAnsi="Arial" w:cs="Arial"/>
          <w:b/>
          <w:sz w:val="20"/>
          <w:szCs w:val="20"/>
        </w:rPr>
      </w:pPr>
      <w:r>
        <w:rPr>
          <w:rFonts w:ascii="Arial" w:hAnsi="Arial" w:cs="Arial"/>
          <w:b/>
          <w:sz w:val="20"/>
          <w:szCs w:val="20"/>
        </w:rPr>
        <w:t>Provide Resources to City Year Team – Action Plan Interventions</w:t>
      </w:r>
    </w:p>
    <w:p w:rsidR="00BC0BE4" w:rsidRDefault="009C7E8C" w:rsidP="009C7E8C">
      <w:pPr>
        <w:pStyle w:val="NoSpacing"/>
        <w:numPr>
          <w:ilvl w:val="0"/>
          <w:numId w:val="16"/>
        </w:numPr>
        <w:rPr>
          <w:rFonts w:ascii="Arial" w:hAnsi="Arial" w:cs="Arial"/>
          <w:sz w:val="20"/>
          <w:szCs w:val="20"/>
        </w:rPr>
      </w:pPr>
      <w:r>
        <w:rPr>
          <w:rFonts w:ascii="Arial" w:hAnsi="Arial" w:cs="Arial"/>
          <w:sz w:val="20"/>
          <w:szCs w:val="20"/>
        </w:rPr>
        <w:t>Discuss the data review technique used at City Year (predictions, observations, etc.)</w:t>
      </w:r>
    </w:p>
    <w:p w:rsidR="009C7E8C" w:rsidRDefault="009C7E8C" w:rsidP="009C7E8C">
      <w:pPr>
        <w:pStyle w:val="NoSpacing"/>
        <w:numPr>
          <w:ilvl w:val="0"/>
          <w:numId w:val="16"/>
        </w:numPr>
        <w:rPr>
          <w:rFonts w:ascii="Arial" w:hAnsi="Arial" w:cs="Arial"/>
          <w:sz w:val="20"/>
          <w:szCs w:val="20"/>
        </w:rPr>
      </w:pPr>
      <w:r>
        <w:rPr>
          <w:rFonts w:ascii="Arial" w:hAnsi="Arial" w:cs="Arial"/>
          <w:sz w:val="20"/>
          <w:szCs w:val="20"/>
        </w:rPr>
        <w:t>Facilitate a team Data Meeting to help CMs gain understanding of data</w:t>
      </w:r>
    </w:p>
    <w:p w:rsidR="009C7E8C" w:rsidRDefault="009C7E8C" w:rsidP="009C7E8C">
      <w:pPr>
        <w:pStyle w:val="NoSpacing"/>
        <w:numPr>
          <w:ilvl w:val="0"/>
          <w:numId w:val="16"/>
        </w:numPr>
        <w:rPr>
          <w:rFonts w:ascii="Arial" w:hAnsi="Arial" w:cs="Arial"/>
          <w:sz w:val="20"/>
          <w:szCs w:val="20"/>
        </w:rPr>
      </w:pPr>
      <w:r>
        <w:rPr>
          <w:rFonts w:ascii="Arial" w:hAnsi="Arial" w:cs="Arial"/>
          <w:sz w:val="20"/>
          <w:szCs w:val="20"/>
        </w:rPr>
        <w:t>Communicate best practices to Evaluation Coordinator</w:t>
      </w:r>
    </w:p>
    <w:p w:rsidR="009C7E8C" w:rsidRDefault="009C7E8C" w:rsidP="009C7E8C">
      <w:pPr>
        <w:pStyle w:val="NoSpacing"/>
        <w:numPr>
          <w:ilvl w:val="0"/>
          <w:numId w:val="16"/>
        </w:numPr>
        <w:rPr>
          <w:rFonts w:ascii="Arial" w:hAnsi="Arial" w:cs="Arial"/>
          <w:sz w:val="20"/>
          <w:szCs w:val="20"/>
        </w:rPr>
      </w:pPr>
      <w:r>
        <w:rPr>
          <w:rFonts w:ascii="Arial" w:hAnsi="Arial" w:cs="Arial"/>
          <w:sz w:val="20"/>
          <w:szCs w:val="20"/>
        </w:rPr>
        <w:t>Partner with Coursework Coordinators to help identify ways of using data in afterschool</w:t>
      </w:r>
    </w:p>
    <w:p w:rsidR="009C7E8C" w:rsidRDefault="005E678E" w:rsidP="009C7E8C">
      <w:pPr>
        <w:pStyle w:val="NoSpacing"/>
        <w:numPr>
          <w:ilvl w:val="0"/>
          <w:numId w:val="16"/>
        </w:numPr>
        <w:rPr>
          <w:rFonts w:ascii="Arial" w:hAnsi="Arial" w:cs="Arial"/>
          <w:sz w:val="20"/>
          <w:szCs w:val="20"/>
        </w:rPr>
      </w:pPr>
      <w:r>
        <w:rPr>
          <w:rFonts w:ascii="Arial" w:hAnsi="Arial" w:cs="Arial"/>
          <w:sz w:val="20"/>
          <w:szCs w:val="20"/>
        </w:rPr>
        <w:t>Support the team with future Data Meetings, use of data to drive interventions</w:t>
      </w:r>
    </w:p>
    <w:p w:rsidR="0021235C" w:rsidRDefault="0021235C" w:rsidP="0021235C">
      <w:pPr>
        <w:pStyle w:val="NoSpacing"/>
        <w:rPr>
          <w:rFonts w:ascii="Arial" w:hAnsi="Arial" w:cs="Arial"/>
          <w:sz w:val="20"/>
          <w:szCs w:val="20"/>
        </w:rPr>
      </w:pPr>
    </w:p>
    <w:p w:rsidR="0021235C" w:rsidRDefault="0021235C" w:rsidP="0021235C">
      <w:pPr>
        <w:pStyle w:val="NoSpacing"/>
        <w:ind w:left="360"/>
        <w:rPr>
          <w:rFonts w:ascii="Arial" w:hAnsi="Arial" w:cs="Arial"/>
          <w:sz w:val="20"/>
          <w:szCs w:val="20"/>
        </w:rPr>
      </w:pPr>
      <w:r>
        <w:rPr>
          <w:rFonts w:ascii="Arial" w:hAnsi="Arial" w:cs="Arial"/>
          <w:sz w:val="20"/>
          <w:szCs w:val="20"/>
        </w:rPr>
        <w:t>This project will help City Year Corps members understand the importance of using data to drive instruction. By going through the process of data review, it will allow CMs to gain a better idea of how to prepare for interventions with their students. This will also help to differentiate instruction and teach to the needs of all students at the Holland.</w:t>
      </w:r>
    </w:p>
    <w:p w:rsidR="00FF191F" w:rsidRDefault="00FF191F" w:rsidP="0021235C">
      <w:pPr>
        <w:pStyle w:val="NoSpacing"/>
        <w:ind w:left="360"/>
        <w:rPr>
          <w:rFonts w:ascii="Arial" w:hAnsi="Arial" w:cs="Arial"/>
          <w:sz w:val="20"/>
          <w:szCs w:val="20"/>
        </w:rPr>
      </w:pPr>
    </w:p>
    <w:p w:rsidR="0021235C" w:rsidRDefault="0021235C" w:rsidP="0021235C">
      <w:pPr>
        <w:pStyle w:val="NoSpacing"/>
        <w:ind w:left="360"/>
        <w:rPr>
          <w:rFonts w:ascii="Arial" w:hAnsi="Arial" w:cs="Arial"/>
          <w:sz w:val="20"/>
          <w:szCs w:val="20"/>
        </w:rPr>
      </w:pPr>
    </w:p>
    <w:p w:rsidR="00BC0BE4" w:rsidRDefault="00BC0BE4" w:rsidP="00F0610E">
      <w:pPr>
        <w:pStyle w:val="NoSpacing"/>
        <w:numPr>
          <w:ilvl w:val="0"/>
          <w:numId w:val="12"/>
        </w:numPr>
        <w:rPr>
          <w:rFonts w:ascii="Arial" w:hAnsi="Arial" w:cs="Arial"/>
          <w:b/>
          <w:sz w:val="20"/>
          <w:szCs w:val="20"/>
        </w:rPr>
      </w:pPr>
      <w:r>
        <w:rPr>
          <w:rFonts w:ascii="Arial" w:hAnsi="Arial" w:cs="Arial"/>
          <w:b/>
          <w:sz w:val="20"/>
          <w:szCs w:val="20"/>
        </w:rPr>
        <w:t>Create Progress Reports</w:t>
      </w:r>
    </w:p>
    <w:p w:rsidR="005E678E" w:rsidRPr="005E678E" w:rsidRDefault="005E678E" w:rsidP="005E678E">
      <w:pPr>
        <w:pStyle w:val="NoSpacing"/>
        <w:numPr>
          <w:ilvl w:val="0"/>
          <w:numId w:val="17"/>
        </w:numPr>
        <w:rPr>
          <w:rFonts w:ascii="Arial" w:hAnsi="Arial" w:cs="Arial"/>
          <w:b/>
          <w:sz w:val="20"/>
          <w:szCs w:val="20"/>
        </w:rPr>
      </w:pPr>
      <w:r>
        <w:rPr>
          <w:rFonts w:ascii="Arial" w:hAnsi="Arial" w:cs="Arial"/>
          <w:sz w:val="20"/>
          <w:szCs w:val="20"/>
        </w:rPr>
        <w:t xml:space="preserve">Obtain information from Stephanie </w:t>
      </w:r>
      <w:proofErr w:type="spellStart"/>
      <w:r>
        <w:rPr>
          <w:rFonts w:ascii="Arial" w:hAnsi="Arial" w:cs="Arial"/>
          <w:sz w:val="20"/>
          <w:szCs w:val="20"/>
        </w:rPr>
        <w:t>Bitton</w:t>
      </w:r>
      <w:proofErr w:type="spellEnd"/>
      <w:r>
        <w:rPr>
          <w:rFonts w:ascii="Arial" w:hAnsi="Arial" w:cs="Arial"/>
          <w:sz w:val="20"/>
          <w:szCs w:val="20"/>
        </w:rPr>
        <w:t xml:space="preserve"> about mail merger</w:t>
      </w:r>
    </w:p>
    <w:p w:rsidR="005E678E" w:rsidRPr="005E678E" w:rsidRDefault="005E678E" w:rsidP="005E678E">
      <w:pPr>
        <w:pStyle w:val="NoSpacing"/>
        <w:numPr>
          <w:ilvl w:val="0"/>
          <w:numId w:val="17"/>
        </w:numPr>
        <w:rPr>
          <w:rFonts w:ascii="Arial" w:hAnsi="Arial" w:cs="Arial"/>
          <w:b/>
          <w:sz w:val="20"/>
          <w:szCs w:val="20"/>
        </w:rPr>
      </w:pPr>
      <w:r>
        <w:rPr>
          <w:rFonts w:ascii="Arial" w:hAnsi="Arial" w:cs="Arial"/>
          <w:sz w:val="20"/>
          <w:szCs w:val="20"/>
        </w:rPr>
        <w:t xml:space="preserve">Learn how to mail merge images </w:t>
      </w:r>
    </w:p>
    <w:p w:rsidR="005E678E" w:rsidRPr="005E678E" w:rsidRDefault="005E678E" w:rsidP="005E678E">
      <w:pPr>
        <w:pStyle w:val="NoSpacing"/>
        <w:numPr>
          <w:ilvl w:val="0"/>
          <w:numId w:val="17"/>
        </w:numPr>
        <w:rPr>
          <w:rFonts w:ascii="Arial" w:hAnsi="Arial" w:cs="Arial"/>
          <w:b/>
          <w:sz w:val="20"/>
          <w:szCs w:val="20"/>
        </w:rPr>
      </w:pPr>
      <w:r>
        <w:rPr>
          <w:rFonts w:ascii="Arial" w:hAnsi="Arial" w:cs="Arial"/>
          <w:sz w:val="20"/>
          <w:szCs w:val="20"/>
        </w:rPr>
        <w:t>Communicate the use of this to City Connects and the administration</w:t>
      </w:r>
    </w:p>
    <w:p w:rsidR="005E678E" w:rsidRPr="005E678E" w:rsidRDefault="005E678E" w:rsidP="005E678E">
      <w:pPr>
        <w:pStyle w:val="NoSpacing"/>
        <w:numPr>
          <w:ilvl w:val="0"/>
          <w:numId w:val="17"/>
        </w:numPr>
        <w:rPr>
          <w:rFonts w:ascii="Arial" w:hAnsi="Arial" w:cs="Arial"/>
          <w:b/>
          <w:sz w:val="20"/>
          <w:szCs w:val="20"/>
        </w:rPr>
      </w:pPr>
      <w:r>
        <w:rPr>
          <w:rFonts w:ascii="Arial" w:hAnsi="Arial" w:cs="Arial"/>
          <w:sz w:val="20"/>
          <w:szCs w:val="20"/>
        </w:rPr>
        <w:t>Develop a progress report and compile information into a template</w:t>
      </w:r>
    </w:p>
    <w:p w:rsidR="00FF191F" w:rsidRDefault="005E678E" w:rsidP="00FF191F">
      <w:pPr>
        <w:pStyle w:val="NoSpacing"/>
        <w:numPr>
          <w:ilvl w:val="0"/>
          <w:numId w:val="17"/>
        </w:numPr>
        <w:rPr>
          <w:rFonts w:ascii="Arial" w:hAnsi="Arial" w:cs="Arial"/>
          <w:b/>
          <w:sz w:val="20"/>
          <w:szCs w:val="20"/>
        </w:rPr>
      </w:pPr>
      <w:r>
        <w:rPr>
          <w:rFonts w:ascii="Arial" w:hAnsi="Arial" w:cs="Arial"/>
          <w:sz w:val="20"/>
          <w:szCs w:val="20"/>
        </w:rPr>
        <w:t>Help generate the first progress reports and talk to administration about sustainability</w:t>
      </w:r>
    </w:p>
    <w:p w:rsidR="00FF191F" w:rsidRPr="00FF191F" w:rsidRDefault="00FF191F" w:rsidP="00FF191F">
      <w:pPr>
        <w:pStyle w:val="NoSpacing"/>
        <w:rPr>
          <w:rFonts w:ascii="Arial" w:hAnsi="Arial" w:cs="Arial"/>
          <w:b/>
          <w:sz w:val="20"/>
          <w:szCs w:val="20"/>
        </w:rPr>
      </w:pPr>
    </w:p>
    <w:p w:rsidR="0021235C" w:rsidRDefault="0021235C" w:rsidP="00CA15EB">
      <w:pPr>
        <w:pStyle w:val="NoSpacing"/>
        <w:ind w:left="390"/>
        <w:rPr>
          <w:rFonts w:ascii="Arial" w:hAnsi="Arial" w:cs="Arial"/>
          <w:b/>
          <w:sz w:val="20"/>
          <w:szCs w:val="20"/>
        </w:rPr>
      </w:pPr>
      <w:r>
        <w:rPr>
          <w:rFonts w:ascii="Arial" w:hAnsi="Arial" w:cs="Arial"/>
          <w:sz w:val="20"/>
          <w:szCs w:val="20"/>
        </w:rPr>
        <w:t xml:space="preserve">This project will help with parent/guardian engagement. It will allow parent/guardians to have a better </w:t>
      </w:r>
      <w:r w:rsidR="00CA15EB">
        <w:rPr>
          <w:rFonts w:ascii="Arial" w:hAnsi="Arial" w:cs="Arial"/>
          <w:sz w:val="20"/>
          <w:szCs w:val="20"/>
        </w:rPr>
        <w:t xml:space="preserve">   </w:t>
      </w:r>
      <w:r>
        <w:rPr>
          <w:rFonts w:ascii="Arial" w:hAnsi="Arial" w:cs="Arial"/>
          <w:sz w:val="20"/>
          <w:szCs w:val="20"/>
        </w:rPr>
        <w:t xml:space="preserve">understanding of their child’s performance in school in a more up-to-date way. It will give parent/guardians to progress monitor their children and bridge communication </w:t>
      </w:r>
    </w:p>
    <w:p w:rsidR="005E678E" w:rsidRDefault="005E678E" w:rsidP="0047516D">
      <w:pPr>
        <w:pStyle w:val="NoSpacing"/>
        <w:rPr>
          <w:rFonts w:ascii="Arial" w:hAnsi="Arial" w:cs="Arial"/>
          <w:sz w:val="20"/>
          <w:szCs w:val="20"/>
        </w:rPr>
      </w:pPr>
    </w:p>
    <w:p w:rsidR="00F0610E" w:rsidRDefault="00F0610E" w:rsidP="0047516D">
      <w:pPr>
        <w:pStyle w:val="NoSpacing"/>
        <w:rPr>
          <w:rFonts w:ascii="Arial" w:hAnsi="Arial" w:cs="Arial"/>
          <w:b/>
        </w:rPr>
      </w:pPr>
      <w:r w:rsidRPr="00F0610E">
        <w:rPr>
          <w:rFonts w:ascii="Arial" w:hAnsi="Arial" w:cs="Arial"/>
          <w:b/>
        </w:rPr>
        <w:t>Strategic Plan</w:t>
      </w:r>
    </w:p>
    <w:p w:rsidR="00B25F1B" w:rsidRDefault="00B25F1B" w:rsidP="0047516D">
      <w:pPr>
        <w:pStyle w:val="NoSpacing"/>
        <w:rPr>
          <w:rFonts w:ascii="Arial" w:hAnsi="Arial" w:cs="Arial"/>
          <w:b/>
        </w:rPr>
      </w:pPr>
    </w:p>
    <w:p w:rsidR="00B25F1B" w:rsidRPr="00B25F1B" w:rsidRDefault="00B25F1B" w:rsidP="0047516D">
      <w:pPr>
        <w:pStyle w:val="NoSpacing"/>
        <w:rPr>
          <w:rFonts w:ascii="Arial" w:hAnsi="Arial" w:cs="Arial"/>
          <w:b/>
          <w:sz w:val="22"/>
          <w:szCs w:val="22"/>
        </w:rPr>
      </w:pPr>
      <w:r w:rsidRPr="00B25F1B">
        <w:rPr>
          <w:rFonts w:ascii="Arial" w:hAnsi="Arial" w:cs="Arial"/>
          <w:b/>
          <w:sz w:val="22"/>
          <w:szCs w:val="22"/>
        </w:rPr>
        <w:t>Plan Summary</w:t>
      </w:r>
    </w:p>
    <w:p w:rsidR="00F0610E" w:rsidRDefault="00F0610E" w:rsidP="00F0610E">
      <w:pPr>
        <w:pStyle w:val="NoSpacing"/>
        <w:rPr>
          <w:rFonts w:ascii="Arial" w:hAnsi="Arial" w:cs="Arial"/>
          <w:b/>
          <w:color w:val="222222"/>
          <w:sz w:val="20"/>
          <w:szCs w:val="20"/>
          <w:shd w:val="clear" w:color="auto" w:fill="FFFFFF"/>
        </w:rPr>
      </w:pPr>
    </w:p>
    <w:p w:rsidR="00F0610E" w:rsidRPr="0047516D" w:rsidRDefault="00F0610E" w:rsidP="00F0610E">
      <w:pPr>
        <w:pStyle w:val="NoSpacing"/>
        <w:rPr>
          <w:rFonts w:ascii="Arial" w:hAnsi="Arial" w:cs="Arial"/>
          <w:b/>
          <w:color w:val="222222"/>
          <w:sz w:val="20"/>
          <w:szCs w:val="20"/>
          <w:shd w:val="clear" w:color="auto" w:fill="FFFFFF"/>
        </w:rPr>
      </w:pPr>
      <w:r>
        <w:rPr>
          <w:rFonts w:ascii="Arial" w:hAnsi="Arial" w:cs="Arial"/>
          <w:b/>
          <w:color w:val="222222"/>
          <w:sz w:val="20"/>
          <w:szCs w:val="20"/>
          <w:shd w:val="clear" w:color="auto" w:fill="FFFFFF"/>
        </w:rPr>
        <w:t>Create a Grouping Template for Teachers</w:t>
      </w:r>
    </w:p>
    <w:p w:rsidR="00CA15EB" w:rsidRDefault="00CA15EB" w:rsidP="00D702FE">
      <w:pPr>
        <w:pStyle w:val="NoSpacing"/>
        <w:rPr>
          <w:rFonts w:ascii="Arial" w:hAnsi="Arial" w:cs="Arial"/>
          <w:color w:val="222222"/>
          <w:sz w:val="20"/>
          <w:szCs w:val="20"/>
          <w:shd w:val="clear" w:color="auto" w:fill="FFFFFF"/>
        </w:rPr>
      </w:pPr>
      <w:r>
        <w:rPr>
          <w:rFonts w:ascii="Arial" w:hAnsi="Arial" w:cs="Arial"/>
          <w:color w:val="222222"/>
          <w:sz w:val="20"/>
          <w:szCs w:val="20"/>
          <w:shd w:val="clear" w:color="auto" w:fill="FFFFFF"/>
        </w:rPr>
        <w:t xml:space="preserve">For this project I’ll have to initially identify teachers that are </w:t>
      </w:r>
      <w:r w:rsidR="00D702FE">
        <w:rPr>
          <w:rFonts w:ascii="Arial" w:hAnsi="Arial" w:cs="Arial"/>
          <w:color w:val="222222"/>
          <w:sz w:val="20"/>
          <w:szCs w:val="20"/>
          <w:shd w:val="clear" w:color="auto" w:fill="FFFFFF"/>
        </w:rPr>
        <w:t>currently</w:t>
      </w:r>
      <w:r>
        <w:rPr>
          <w:rFonts w:ascii="Arial" w:hAnsi="Arial" w:cs="Arial"/>
          <w:color w:val="222222"/>
          <w:sz w:val="20"/>
          <w:szCs w:val="20"/>
          <w:shd w:val="clear" w:color="auto" w:fill="FFFFFF"/>
        </w:rPr>
        <w:t xml:space="preserve"> grouping students based on performance on assessments, exit tickets, etc. during their </w:t>
      </w:r>
      <w:r w:rsidR="00D702FE">
        <w:rPr>
          <w:rFonts w:ascii="Arial" w:hAnsi="Arial" w:cs="Arial"/>
          <w:color w:val="222222"/>
          <w:sz w:val="20"/>
          <w:szCs w:val="20"/>
          <w:shd w:val="clear" w:color="auto" w:fill="FFFFFF"/>
        </w:rPr>
        <w:t xml:space="preserve">teaching </w:t>
      </w:r>
      <w:r>
        <w:rPr>
          <w:rFonts w:ascii="Arial" w:hAnsi="Arial" w:cs="Arial"/>
          <w:color w:val="222222"/>
          <w:sz w:val="20"/>
          <w:szCs w:val="20"/>
          <w:shd w:val="clear" w:color="auto" w:fill="FFFFFF"/>
        </w:rPr>
        <w:t>lessons. After identifying these teachers, I’ll build relationships</w:t>
      </w:r>
      <w:r w:rsidR="00D702FE">
        <w:rPr>
          <w:rFonts w:ascii="Arial" w:hAnsi="Arial" w:cs="Arial"/>
          <w:color w:val="222222"/>
          <w:sz w:val="20"/>
          <w:szCs w:val="20"/>
          <w:shd w:val="clear" w:color="auto" w:fill="FFFFFF"/>
        </w:rPr>
        <w:t xml:space="preserve"> with them</w:t>
      </w:r>
      <w:r>
        <w:rPr>
          <w:rFonts w:ascii="Arial" w:hAnsi="Arial" w:cs="Arial"/>
          <w:color w:val="222222"/>
          <w:sz w:val="20"/>
          <w:szCs w:val="20"/>
          <w:shd w:val="clear" w:color="auto" w:fill="FFFFFF"/>
        </w:rPr>
        <w:t xml:space="preserve"> to determine their best practices. This would also be a great opportunity to learn certain challenges they may be identifying with their own </w:t>
      </w:r>
      <w:r w:rsidR="005E1D4B">
        <w:rPr>
          <w:rFonts w:ascii="Arial" w:hAnsi="Arial" w:cs="Arial"/>
          <w:color w:val="222222"/>
          <w:sz w:val="20"/>
          <w:szCs w:val="20"/>
          <w:shd w:val="clear" w:color="auto" w:fill="FFFFFF"/>
        </w:rPr>
        <w:t xml:space="preserve">grouping </w:t>
      </w:r>
      <w:r>
        <w:rPr>
          <w:rFonts w:ascii="Arial" w:hAnsi="Arial" w:cs="Arial"/>
          <w:color w:val="222222"/>
          <w:sz w:val="20"/>
          <w:szCs w:val="20"/>
          <w:shd w:val="clear" w:color="auto" w:fill="FFFFFF"/>
        </w:rPr>
        <w:t>techniques. Next, it is imperative to find teachers that suppor</w:t>
      </w:r>
      <w:r w:rsidR="00D702FE">
        <w:rPr>
          <w:rFonts w:ascii="Arial" w:hAnsi="Arial" w:cs="Arial"/>
          <w:color w:val="222222"/>
          <w:sz w:val="20"/>
          <w:szCs w:val="20"/>
          <w:shd w:val="clear" w:color="auto" w:fill="FFFFFF"/>
        </w:rPr>
        <w:t>t the idea of group learning and placing students into groups to help differentiate instruction. Once obtaining a list of teachers that are interested, I’ll make sure to communicate this grouping template as a tool for teachers to the administrati</w:t>
      </w:r>
      <w:r w:rsidR="005E1D4B">
        <w:rPr>
          <w:rFonts w:ascii="Arial" w:hAnsi="Arial" w:cs="Arial"/>
          <w:color w:val="222222"/>
          <w:sz w:val="20"/>
          <w:szCs w:val="20"/>
          <w:shd w:val="clear" w:color="auto" w:fill="FFFFFF"/>
        </w:rPr>
        <w:t>on. The administration and I will</w:t>
      </w:r>
      <w:r w:rsidR="00D702FE">
        <w:rPr>
          <w:rFonts w:ascii="Arial" w:hAnsi="Arial" w:cs="Arial"/>
          <w:color w:val="222222"/>
          <w:sz w:val="20"/>
          <w:szCs w:val="20"/>
          <w:shd w:val="clear" w:color="auto" w:fill="FFFFFF"/>
        </w:rPr>
        <w:t xml:space="preserve"> find a good time to roll this out to teachers at the Holland. I’ll continue to support teachers throughout the initial phases of its use and monitor its progress. It would also be great to set up time in a PD to best practice share teacher’s use of the template within the classroom. </w:t>
      </w:r>
    </w:p>
    <w:p w:rsidR="00CA15EB" w:rsidRDefault="00CA15EB" w:rsidP="00D702FE">
      <w:pPr>
        <w:pStyle w:val="NoSpacing"/>
        <w:rPr>
          <w:rFonts w:ascii="Arial" w:hAnsi="Arial" w:cs="Arial"/>
          <w:color w:val="222222"/>
          <w:sz w:val="20"/>
          <w:szCs w:val="20"/>
          <w:shd w:val="clear" w:color="auto" w:fill="FFFFFF"/>
        </w:rPr>
      </w:pPr>
    </w:p>
    <w:p w:rsidR="00CA15EB" w:rsidRDefault="008103CB" w:rsidP="005E1D4B">
      <w:pPr>
        <w:pStyle w:val="NoSpacing"/>
        <w:rPr>
          <w:rFonts w:ascii="Arial" w:hAnsi="Arial" w:cs="Arial"/>
          <w:b/>
          <w:color w:val="222222"/>
          <w:sz w:val="20"/>
          <w:szCs w:val="20"/>
          <w:shd w:val="clear" w:color="auto" w:fill="FFFFFF"/>
        </w:rPr>
      </w:pPr>
      <w:r>
        <w:rPr>
          <w:rFonts w:ascii="Arial" w:hAnsi="Arial" w:cs="Arial"/>
          <w:b/>
          <w:color w:val="222222"/>
          <w:sz w:val="20"/>
          <w:szCs w:val="20"/>
          <w:shd w:val="clear" w:color="auto" w:fill="FFFFFF"/>
        </w:rPr>
        <w:t>Conduct</w:t>
      </w:r>
      <w:r w:rsidR="00CA15EB">
        <w:rPr>
          <w:rFonts w:ascii="Arial" w:hAnsi="Arial" w:cs="Arial"/>
          <w:b/>
          <w:color w:val="222222"/>
          <w:sz w:val="20"/>
          <w:szCs w:val="20"/>
          <w:shd w:val="clear" w:color="auto" w:fill="FFFFFF"/>
        </w:rPr>
        <w:t xml:space="preserve"> Excel Training for Teachers</w:t>
      </w:r>
    </w:p>
    <w:p w:rsidR="00CA15EB" w:rsidRDefault="005E1D4B" w:rsidP="00C0367F">
      <w:pPr>
        <w:pStyle w:val="NoSpacing"/>
        <w:rPr>
          <w:rFonts w:ascii="Arial" w:hAnsi="Arial" w:cs="Arial"/>
          <w:sz w:val="20"/>
          <w:szCs w:val="20"/>
        </w:rPr>
      </w:pPr>
      <w:r>
        <w:rPr>
          <w:rFonts w:ascii="Arial" w:hAnsi="Arial" w:cs="Arial"/>
          <w:color w:val="222222"/>
          <w:sz w:val="20"/>
          <w:szCs w:val="20"/>
          <w:shd w:val="clear" w:color="auto" w:fill="FFFFFF"/>
        </w:rPr>
        <w:t>After serving at the Holland for a couple of months, it has become apparent that teachers are receptive to the use of Excel</w:t>
      </w:r>
      <w:r w:rsidR="00C0367F">
        <w:rPr>
          <w:rFonts w:ascii="Arial" w:hAnsi="Arial" w:cs="Arial"/>
          <w:color w:val="222222"/>
          <w:sz w:val="20"/>
          <w:szCs w:val="20"/>
          <w:shd w:val="clear" w:color="auto" w:fill="FFFFFF"/>
        </w:rPr>
        <w:t xml:space="preserve"> to look at student-level data</w:t>
      </w:r>
      <w:r>
        <w:rPr>
          <w:rFonts w:ascii="Arial" w:hAnsi="Arial" w:cs="Arial"/>
          <w:color w:val="222222"/>
          <w:sz w:val="20"/>
          <w:szCs w:val="20"/>
          <w:shd w:val="clear" w:color="auto" w:fill="FFFFFF"/>
        </w:rPr>
        <w:t>. However, there has not been any formal training on bas</w:t>
      </w:r>
      <w:r w:rsidR="00D02A7E">
        <w:rPr>
          <w:rFonts w:ascii="Arial" w:hAnsi="Arial" w:cs="Arial"/>
          <w:color w:val="222222"/>
          <w:sz w:val="20"/>
          <w:szCs w:val="20"/>
          <w:shd w:val="clear" w:color="auto" w:fill="FFFFFF"/>
        </w:rPr>
        <w:t xml:space="preserve">ic functions of the program or training on </w:t>
      </w:r>
      <w:r>
        <w:rPr>
          <w:rFonts w:ascii="Arial" w:hAnsi="Arial" w:cs="Arial"/>
          <w:color w:val="222222"/>
          <w:sz w:val="20"/>
          <w:szCs w:val="20"/>
          <w:shd w:val="clear" w:color="auto" w:fill="FFFFFF"/>
        </w:rPr>
        <w:t>skills that need to be learned to make its use effective</w:t>
      </w:r>
      <w:r w:rsidR="00C0367F">
        <w:rPr>
          <w:rFonts w:ascii="Arial" w:hAnsi="Arial" w:cs="Arial"/>
          <w:color w:val="222222"/>
          <w:sz w:val="20"/>
          <w:szCs w:val="20"/>
          <w:shd w:val="clear" w:color="auto" w:fill="FFFFFF"/>
        </w:rPr>
        <w:t xml:space="preserve">. Therefore, it would be beneficial to start communicating with teachers </w:t>
      </w:r>
      <w:r w:rsidR="00D02A7E">
        <w:rPr>
          <w:rFonts w:ascii="Arial" w:hAnsi="Arial" w:cs="Arial"/>
          <w:color w:val="222222"/>
          <w:sz w:val="20"/>
          <w:szCs w:val="20"/>
          <w:shd w:val="clear" w:color="auto" w:fill="FFFFFF"/>
        </w:rPr>
        <w:t>to identify</w:t>
      </w:r>
      <w:r w:rsidR="00C0367F">
        <w:rPr>
          <w:rFonts w:ascii="Arial" w:hAnsi="Arial" w:cs="Arial"/>
          <w:color w:val="222222"/>
          <w:sz w:val="20"/>
          <w:szCs w:val="20"/>
          <w:shd w:val="clear" w:color="auto" w:fill="FFFFFF"/>
        </w:rPr>
        <w:t xml:space="preserve"> certain skill</w:t>
      </w:r>
      <w:r w:rsidR="00D02A7E">
        <w:rPr>
          <w:rFonts w:ascii="Arial" w:hAnsi="Arial" w:cs="Arial"/>
          <w:color w:val="222222"/>
          <w:sz w:val="20"/>
          <w:szCs w:val="20"/>
          <w:shd w:val="clear" w:color="auto" w:fill="FFFFFF"/>
        </w:rPr>
        <w:t>s that they would like to learn</w:t>
      </w:r>
      <w:r w:rsidR="00C0367F">
        <w:rPr>
          <w:rFonts w:ascii="Arial" w:hAnsi="Arial" w:cs="Arial"/>
          <w:color w:val="222222"/>
          <w:sz w:val="20"/>
          <w:szCs w:val="20"/>
          <w:shd w:val="clear" w:color="auto" w:fill="FFFFFF"/>
        </w:rPr>
        <w:t xml:space="preserve">. Once obtaining a list of skills, I can start to generate a plan for effectively teaching these skills to teachers. With help from the administration, we can find time to roll out this information over </w:t>
      </w:r>
      <w:r w:rsidR="00D02A7E">
        <w:rPr>
          <w:rFonts w:ascii="Arial" w:hAnsi="Arial" w:cs="Arial"/>
          <w:color w:val="222222"/>
          <w:sz w:val="20"/>
          <w:szCs w:val="20"/>
          <w:shd w:val="clear" w:color="auto" w:fill="FFFFFF"/>
        </w:rPr>
        <w:t>a PD</w:t>
      </w:r>
      <w:r w:rsidR="00C0367F">
        <w:rPr>
          <w:rFonts w:ascii="Arial" w:hAnsi="Arial" w:cs="Arial"/>
          <w:color w:val="222222"/>
          <w:sz w:val="20"/>
          <w:szCs w:val="20"/>
          <w:shd w:val="clear" w:color="auto" w:fill="FFFFFF"/>
        </w:rPr>
        <w:t>, during data meetings, or any other time they see appropriate. Once the roll out has happened, I’ll make sure to support teachers by providing an open line of communication to ask questions or concerns about Excel</w:t>
      </w:r>
      <w:r w:rsidR="00CA15EB">
        <w:rPr>
          <w:rFonts w:ascii="Arial" w:hAnsi="Arial" w:cs="Arial"/>
          <w:sz w:val="20"/>
          <w:szCs w:val="20"/>
        </w:rPr>
        <w:t xml:space="preserve">. </w:t>
      </w:r>
      <w:r w:rsidR="00C0367F">
        <w:rPr>
          <w:rFonts w:ascii="Arial" w:hAnsi="Arial" w:cs="Arial"/>
          <w:sz w:val="20"/>
          <w:szCs w:val="20"/>
        </w:rPr>
        <w:t xml:space="preserve"> Learning simple functions of Excel may help teachers </w:t>
      </w:r>
      <w:r w:rsidR="00CA15EB">
        <w:rPr>
          <w:rFonts w:ascii="Arial" w:hAnsi="Arial" w:cs="Arial"/>
          <w:sz w:val="20"/>
          <w:szCs w:val="20"/>
        </w:rPr>
        <w:t>build confidence to use more technology as a tool to support students</w:t>
      </w:r>
      <w:r w:rsidR="00C0367F">
        <w:rPr>
          <w:rFonts w:ascii="Arial" w:hAnsi="Arial" w:cs="Arial"/>
          <w:sz w:val="20"/>
          <w:szCs w:val="20"/>
        </w:rPr>
        <w:t xml:space="preserve"> at the Holland</w:t>
      </w:r>
      <w:r w:rsidR="00CA15EB">
        <w:rPr>
          <w:rFonts w:ascii="Arial" w:hAnsi="Arial" w:cs="Arial"/>
          <w:sz w:val="20"/>
          <w:szCs w:val="20"/>
        </w:rPr>
        <w:t>.</w:t>
      </w:r>
    </w:p>
    <w:p w:rsidR="00CA15EB" w:rsidRPr="009C7E8C" w:rsidRDefault="00CA15EB" w:rsidP="00CA15EB">
      <w:pPr>
        <w:pStyle w:val="NoSpacing"/>
        <w:ind w:left="360"/>
        <w:rPr>
          <w:rFonts w:ascii="Arial" w:hAnsi="Arial" w:cs="Arial"/>
          <w:b/>
          <w:sz w:val="20"/>
          <w:szCs w:val="20"/>
        </w:rPr>
      </w:pPr>
    </w:p>
    <w:p w:rsidR="00DC2157" w:rsidRDefault="00DC2157">
      <w:pPr>
        <w:rPr>
          <w:rFonts w:ascii="Arial" w:eastAsia="Times New Roman" w:hAnsi="Arial" w:cs="Arial"/>
          <w:b/>
          <w:sz w:val="20"/>
          <w:szCs w:val="20"/>
        </w:rPr>
      </w:pPr>
      <w:r>
        <w:rPr>
          <w:rFonts w:ascii="Arial" w:hAnsi="Arial" w:cs="Arial"/>
          <w:b/>
          <w:sz w:val="20"/>
          <w:szCs w:val="20"/>
        </w:rPr>
        <w:br w:type="page"/>
      </w:r>
    </w:p>
    <w:p w:rsidR="00CA15EB" w:rsidRDefault="00CA15EB" w:rsidP="00141B05">
      <w:pPr>
        <w:pStyle w:val="NoSpacing"/>
        <w:rPr>
          <w:rFonts w:ascii="Arial" w:hAnsi="Arial" w:cs="Arial"/>
          <w:b/>
          <w:sz w:val="20"/>
          <w:szCs w:val="20"/>
        </w:rPr>
      </w:pPr>
      <w:r>
        <w:rPr>
          <w:rFonts w:ascii="Arial" w:hAnsi="Arial" w:cs="Arial"/>
          <w:b/>
          <w:sz w:val="20"/>
          <w:szCs w:val="20"/>
        </w:rPr>
        <w:lastRenderedPageBreak/>
        <w:t>Discuss the Success of the Behavior Tracker</w:t>
      </w:r>
      <w:r w:rsidR="00D02A7E">
        <w:rPr>
          <w:rFonts w:ascii="Arial" w:hAnsi="Arial" w:cs="Arial"/>
          <w:b/>
          <w:sz w:val="20"/>
          <w:szCs w:val="20"/>
        </w:rPr>
        <w:t xml:space="preserve"> at a PD</w:t>
      </w:r>
    </w:p>
    <w:p w:rsidR="00CA15EB" w:rsidRDefault="00271103" w:rsidP="00271103">
      <w:pPr>
        <w:pStyle w:val="NoSpacing"/>
        <w:rPr>
          <w:rFonts w:ascii="Arial" w:hAnsi="Arial" w:cs="Arial"/>
          <w:sz w:val="20"/>
          <w:szCs w:val="20"/>
        </w:rPr>
      </w:pPr>
      <w:r>
        <w:rPr>
          <w:rFonts w:ascii="Arial" w:hAnsi="Arial" w:cs="Arial"/>
          <w:sz w:val="20"/>
          <w:szCs w:val="20"/>
        </w:rPr>
        <w:t>Last year’s VISTA (</w:t>
      </w:r>
      <w:proofErr w:type="spellStart"/>
      <w:r>
        <w:rPr>
          <w:rFonts w:ascii="Arial" w:hAnsi="Arial" w:cs="Arial"/>
          <w:sz w:val="20"/>
          <w:szCs w:val="20"/>
        </w:rPr>
        <w:t>Karthik</w:t>
      </w:r>
      <w:proofErr w:type="spellEnd"/>
      <w:r>
        <w:rPr>
          <w:rFonts w:ascii="Arial" w:hAnsi="Arial" w:cs="Arial"/>
          <w:sz w:val="20"/>
          <w:szCs w:val="20"/>
        </w:rPr>
        <w:t xml:space="preserve">) was able to develop a very intuitive Behavior Tracker that is starting to be used throughout the school. City Connects partners have been inputting these responses into the system to help keep a log of incidences that have happened throughout the school year. The Behavior Tracker does a great job organizing information to analyze many different factors related to behavior management and discipline. It would be very useful to organize this information from the tracker and discuss this with City Connects partners and the Dean of Discipline, Mr. Shelton. After organizing this information from the tracker, it would be great to roll some of this information out to teachers to show the benefit of using the system. </w:t>
      </w:r>
      <w:r w:rsidR="00CA15EB">
        <w:rPr>
          <w:rFonts w:ascii="Arial" w:hAnsi="Arial" w:cs="Arial"/>
          <w:sz w:val="20"/>
          <w:szCs w:val="20"/>
        </w:rPr>
        <w:t>This project will help teachers gain a better understanding of the importance of behavior tracki</w:t>
      </w:r>
      <w:r>
        <w:rPr>
          <w:rFonts w:ascii="Arial" w:hAnsi="Arial" w:cs="Arial"/>
          <w:sz w:val="20"/>
          <w:szCs w:val="20"/>
        </w:rPr>
        <w:t>ng and</w:t>
      </w:r>
      <w:r w:rsidR="00CA15EB">
        <w:rPr>
          <w:rFonts w:ascii="Arial" w:hAnsi="Arial" w:cs="Arial"/>
          <w:sz w:val="20"/>
          <w:szCs w:val="20"/>
        </w:rPr>
        <w:t xml:space="preserve"> </w:t>
      </w:r>
      <w:r>
        <w:rPr>
          <w:rFonts w:ascii="Arial" w:hAnsi="Arial" w:cs="Arial"/>
          <w:sz w:val="20"/>
          <w:szCs w:val="20"/>
        </w:rPr>
        <w:t>i</w:t>
      </w:r>
      <w:r w:rsidR="00CA15EB">
        <w:rPr>
          <w:rFonts w:ascii="Arial" w:hAnsi="Arial" w:cs="Arial"/>
          <w:sz w:val="20"/>
          <w:szCs w:val="20"/>
        </w:rPr>
        <w:t>t will allow teachers to action plan ways to better manage behavior within their classroom</w:t>
      </w:r>
      <w:r>
        <w:rPr>
          <w:rFonts w:ascii="Arial" w:hAnsi="Arial" w:cs="Arial"/>
          <w:sz w:val="20"/>
          <w:szCs w:val="20"/>
        </w:rPr>
        <w:t>. It would also be great to demonstrate the success of tracking behavior by using my City Year team’s system as a model.</w:t>
      </w:r>
    </w:p>
    <w:p w:rsidR="00271103" w:rsidRPr="009C7E8C" w:rsidRDefault="00271103" w:rsidP="00271103">
      <w:pPr>
        <w:pStyle w:val="NoSpacing"/>
        <w:rPr>
          <w:rFonts w:ascii="Arial" w:hAnsi="Arial" w:cs="Arial"/>
          <w:b/>
          <w:sz w:val="20"/>
          <w:szCs w:val="20"/>
        </w:rPr>
      </w:pPr>
    </w:p>
    <w:p w:rsidR="00CA15EB" w:rsidRPr="0047516D" w:rsidRDefault="00CA15EB" w:rsidP="00271103">
      <w:pPr>
        <w:pStyle w:val="NoSpacing"/>
        <w:rPr>
          <w:rFonts w:ascii="Arial" w:hAnsi="Arial" w:cs="Arial"/>
          <w:b/>
          <w:sz w:val="20"/>
          <w:szCs w:val="20"/>
        </w:rPr>
      </w:pPr>
      <w:r>
        <w:rPr>
          <w:rFonts w:ascii="Arial" w:hAnsi="Arial" w:cs="Arial"/>
          <w:b/>
          <w:sz w:val="20"/>
          <w:szCs w:val="20"/>
        </w:rPr>
        <w:t>Provide Resources to City Year Team – Action Plan Interventions</w:t>
      </w:r>
    </w:p>
    <w:p w:rsidR="00CA15EB" w:rsidRDefault="001354D5" w:rsidP="001354D5">
      <w:pPr>
        <w:pStyle w:val="NoSpacing"/>
        <w:rPr>
          <w:rFonts w:ascii="Arial" w:hAnsi="Arial" w:cs="Arial"/>
          <w:sz w:val="20"/>
          <w:szCs w:val="20"/>
        </w:rPr>
      </w:pPr>
      <w:r>
        <w:rPr>
          <w:rFonts w:ascii="Arial" w:hAnsi="Arial" w:cs="Arial"/>
          <w:sz w:val="20"/>
          <w:szCs w:val="20"/>
        </w:rPr>
        <w:t>As an organization, City Year is increasingly moving towards more data-driven instruction. I think that it is essential to teach Corps members the importance of using data to help with their interventions with students. One way of doing this would be through bi-weekly Team Data Reviews. It is important to first communicate this need to the Program Manager and Team Leader at the Holland. Once gaining support from them, as leadership we can start to discuss what data-driven instruction will look like for our team. The first Data Meeting will be centered on the process of looking at student-level data. We will d</w:t>
      </w:r>
      <w:r w:rsidR="00CA15EB">
        <w:rPr>
          <w:rFonts w:ascii="Arial" w:hAnsi="Arial" w:cs="Arial"/>
          <w:sz w:val="20"/>
          <w:szCs w:val="20"/>
        </w:rPr>
        <w:t xml:space="preserve">iscuss the data review technique used at City Year (predictions, observations, </w:t>
      </w:r>
      <w:r>
        <w:rPr>
          <w:rFonts w:ascii="Arial" w:hAnsi="Arial" w:cs="Arial"/>
          <w:sz w:val="20"/>
          <w:szCs w:val="20"/>
        </w:rPr>
        <w:t>inferences, conclusions, next steps</w:t>
      </w:r>
      <w:r w:rsidR="00CA15EB">
        <w:rPr>
          <w:rFonts w:ascii="Arial" w:hAnsi="Arial" w:cs="Arial"/>
          <w:sz w:val="20"/>
          <w:szCs w:val="20"/>
        </w:rPr>
        <w:t>)</w:t>
      </w:r>
      <w:r>
        <w:rPr>
          <w:rFonts w:ascii="Arial" w:hAnsi="Arial" w:cs="Arial"/>
          <w:sz w:val="20"/>
          <w:szCs w:val="20"/>
        </w:rPr>
        <w:t xml:space="preserve"> to help them understand the importance of looking at all aspects of the information. Then, in future meetings it will be up to the discretion of leadership to determine the type of information that will be analyzed by the team. By the end of the year, it would be great to have these meetings led by our Evaluation Working Group coordinator, with data centered on CMs interventions in the afterschool space. By utilizing the roles of the Coursework Coordinators, the Attendance Coordinators, and the Evaluation Coordinator, this team could collaboratively support data-driven instruction.</w:t>
      </w:r>
    </w:p>
    <w:p w:rsidR="00CA15EB" w:rsidRDefault="00CA15EB" w:rsidP="00CA15EB">
      <w:pPr>
        <w:pStyle w:val="NoSpacing"/>
        <w:ind w:left="360"/>
        <w:rPr>
          <w:rFonts w:ascii="Arial" w:hAnsi="Arial" w:cs="Arial"/>
          <w:sz w:val="20"/>
          <w:szCs w:val="20"/>
        </w:rPr>
      </w:pPr>
    </w:p>
    <w:p w:rsidR="00CA15EB" w:rsidRDefault="00CA15EB" w:rsidP="00D154FA">
      <w:pPr>
        <w:pStyle w:val="NoSpacing"/>
        <w:rPr>
          <w:rFonts w:ascii="Arial" w:hAnsi="Arial" w:cs="Arial"/>
          <w:b/>
          <w:sz w:val="20"/>
          <w:szCs w:val="20"/>
        </w:rPr>
      </w:pPr>
      <w:r>
        <w:rPr>
          <w:rFonts w:ascii="Arial" w:hAnsi="Arial" w:cs="Arial"/>
          <w:b/>
          <w:sz w:val="20"/>
          <w:szCs w:val="20"/>
        </w:rPr>
        <w:t>Create Progress Reports</w:t>
      </w:r>
    </w:p>
    <w:p w:rsidR="00F0610E" w:rsidRDefault="00D154FA" w:rsidP="00F0610E">
      <w:pPr>
        <w:pStyle w:val="NoSpacing"/>
        <w:rPr>
          <w:rFonts w:ascii="Arial" w:hAnsi="Arial" w:cs="Arial"/>
          <w:sz w:val="20"/>
          <w:szCs w:val="20"/>
        </w:rPr>
      </w:pPr>
      <w:r>
        <w:rPr>
          <w:rFonts w:ascii="Arial" w:hAnsi="Arial" w:cs="Arial"/>
          <w:sz w:val="20"/>
          <w:szCs w:val="20"/>
        </w:rPr>
        <w:t xml:space="preserve">Last year, a progress report system was developed at the </w:t>
      </w:r>
      <w:proofErr w:type="spellStart"/>
      <w:r>
        <w:rPr>
          <w:rFonts w:ascii="Arial" w:hAnsi="Arial" w:cs="Arial"/>
          <w:sz w:val="20"/>
          <w:szCs w:val="20"/>
        </w:rPr>
        <w:t>Hennigan</w:t>
      </w:r>
      <w:proofErr w:type="spellEnd"/>
      <w:r>
        <w:rPr>
          <w:rFonts w:ascii="Arial" w:hAnsi="Arial" w:cs="Arial"/>
          <w:sz w:val="20"/>
          <w:szCs w:val="20"/>
        </w:rPr>
        <w:t xml:space="preserve"> Elementary School. Its success has motivated me to help adapt a similar system at the Holland Elementary School. It is important to be trained by Stephanie </w:t>
      </w:r>
      <w:proofErr w:type="spellStart"/>
      <w:r>
        <w:rPr>
          <w:rFonts w:ascii="Arial" w:hAnsi="Arial" w:cs="Arial"/>
          <w:sz w:val="20"/>
          <w:szCs w:val="20"/>
        </w:rPr>
        <w:t>Bitton</w:t>
      </w:r>
      <w:proofErr w:type="spellEnd"/>
      <w:r>
        <w:rPr>
          <w:rFonts w:ascii="Arial" w:hAnsi="Arial" w:cs="Arial"/>
          <w:sz w:val="20"/>
          <w:szCs w:val="20"/>
        </w:rPr>
        <w:t xml:space="preserve"> about her process that she developed centered on the use of mail merger. Next, I’ll need to learn how to tailor this progress report to the Holland students, parents, and guardians. Through communication with City Connects and the administration, it would be great to develop a progress report that is supported by all staff at the Holland. Then I’ll have to develop a progress report and compile information to create the first mail merge. Then, after the first progress report cycle is complete, it is important to obtain feedback and talk to the administration about the sustainability of the process. </w:t>
      </w:r>
    </w:p>
    <w:p w:rsidR="00B25F1B" w:rsidRDefault="00B25F1B" w:rsidP="00F0610E">
      <w:pPr>
        <w:pStyle w:val="NoSpacing"/>
        <w:rPr>
          <w:rFonts w:ascii="Arial" w:hAnsi="Arial" w:cs="Arial"/>
          <w:sz w:val="20"/>
          <w:szCs w:val="20"/>
        </w:rPr>
      </w:pPr>
    </w:p>
    <w:p w:rsidR="00B25F1B" w:rsidRPr="00B25F1B" w:rsidRDefault="00B25F1B" w:rsidP="00F0610E">
      <w:pPr>
        <w:pStyle w:val="NoSpacing"/>
        <w:rPr>
          <w:rFonts w:ascii="Arial" w:hAnsi="Arial" w:cs="Arial"/>
          <w:b/>
          <w:sz w:val="22"/>
          <w:szCs w:val="22"/>
        </w:rPr>
      </w:pPr>
      <w:r w:rsidRPr="00B25F1B">
        <w:rPr>
          <w:rFonts w:ascii="Arial" w:hAnsi="Arial" w:cs="Arial"/>
          <w:b/>
          <w:sz w:val="22"/>
          <w:szCs w:val="22"/>
        </w:rPr>
        <w:t>Implementation Steps</w:t>
      </w:r>
      <w:r>
        <w:rPr>
          <w:rFonts w:ascii="Arial" w:hAnsi="Arial" w:cs="Arial"/>
          <w:b/>
          <w:sz w:val="22"/>
          <w:szCs w:val="22"/>
        </w:rPr>
        <w:t>/Timeline</w:t>
      </w:r>
    </w:p>
    <w:p w:rsidR="00B25F1B" w:rsidRDefault="00B25F1B" w:rsidP="00F0610E">
      <w:pPr>
        <w:pStyle w:val="NoSpacing"/>
        <w:rPr>
          <w:rFonts w:ascii="Arial" w:hAnsi="Arial" w:cs="Arial"/>
          <w:sz w:val="20"/>
          <w:szCs w:val="20"/>
        </w:rPr>
      </w:pPr>
    </w:p>
    <w:p w:rsidR="00B25F1B" w:rsidRDefault="00B25F1B" w:rsidP="00B25F1B">
      <w:pPr>
        <w:pStyle w:val="NoSpacing"/>
        <w:numPr>
          <w:ilvl w:val="0"/>
          <w:numId w:val="12"/>
        </w:numPr>
        <w:rPr>
          <w:rFonts w:ascii="Arial" w:hAnsi="Arial" w:cs="Arial"/>
          <w:b/>
          <w:color w:val="222222"/>
          <w:sz w:val="20"/>
          <w:szCs w:val="20"/>
          <w:shd w:val="clear" w:color="auto" w:fill="FFFFFF"/>
        </w:rPr>
      </w:pPr>
      <w:r>
        <w:rPr>
          <w:rFonts w:ascii="Arial" w:hAnsi="Arial" w:cs="Arial"/>
          <w:b/>
          <w:color w:val="222222"/>
          <w:sz w:val="20"/>
          <w:szCs w:val="20"/>
          <w:shd w:val="clear" w:color="auto" w:fill="FFFFFF"/>
        </w:rPr>
        <w:t>Create a Grouping Template for Teachers</w:t>
      </w:r>
    </w:p>
    <w:p w:rsidR="00ED02B5" w:rsidRPr="00F0610E" w:rsidRDefault="00ED02B5" w:rsidP="00ED02B5">
      <w:pPr>
        <w:pStyle w:val="NoSpacing"/>
        <w:numPr>
          <w:ilvl w:val="1"/>
          <w:numId w:val="12"/>
        </w:numPr>
        <w:rPr>
          <w:rFonts w:ascii="Arial" w:hAnsi="Arial" w:cs="Arial"/>
          <w:b/>
          <w:color w:val="222222"/>
          <w:sz w:val="20"/>
          <w:szCs w:val="20"/>
          <w:shd w:val="clear" w:color="auto" w:fill="FFFFFF"/>
        </w:rPr>
      </w:pPr>
      <w:r>
        <w:rPr>
          <w:rFonts w:ascii="Arial" w:hAnsi="Arial" w:cs="Arial"/>
          <w:color w:val="222222"/>
          <w:sz w:val="20"/>
          <w:szCs w:val="20"/>
          <w:shd w:val="clear" w:color="auto" w:fill="FFFFFF"/>
        </w:rPr>
        <w:t xml:space="preserve">Listen to the input from teachers at ILT meetings centered around differentiation of instruction </w:t>
      </w:r>
      <w:r w:rsidRPr="00ED02B5">
        <w:rPr>
          <w:rFonts w:ascii="Arial" w:hAnsi="Arial" w:cs="Arial"/>
          <w:b/>
          <w:color w:val="222222"/>
          <w:sz w:val="20"/>
          <w:szCs w:val="20"/>
          <w:shd w:val="clear" w:color="auto" w:fill="FFFFFF"/>
        </w:rPr>
        <w:t>(September – December)</w:t>
      </w:r>
    </w:p>
    <w:p w:rsidR="00B25F1B" w:rsidRDefault="00B25F1B" w:rsidP="00B25F1B">
      <w:pPr>
        <w:pStyle w:val="NoSpacing"/>
        <w:numPr>
          <w:ilvl w:val="0"/>
          <w:numId w:val="13"/>
        </w:numPr>
        <w:rPr>
          <w:rFonts w:ascii="Arial" w:hAnsi="Arial" w:cs="Arial"/>
          <w:color w:val="222222"/>
          <w:sz w:val="20"/>
          <w:szCs w:val="20"/>
          <w:shd w:val="clear" w:color="auto" w:fill="FFFFFF"/>
        </w:rPr>
      </w:pPr>
      <w:r>
        <w:rPr>
          <w:rFonts w:ascii="Arial" w:hAnsi="Arial" w:cs="Arial"/>
          <w:color w:val="222222"/>
          <w:sz w:val="20"/>
          <w:szCs w:val="20"/>
          <w:shd w:val="clear" w:color="auto" w:fill="FFFFFF"/>
        </w:rPr>
        <w:t>Communicate with teachers that already use a grouping template (gain best practices)</w:t>
      </w:r>
    </w:p>
    <w:p w:rsidR="00ED02B5" w:rsidRDefault="00ED02B5" w:rsidP="00ED02B5">
      <w:pPr>
        <w:pStyle w:val="NoSpacing"/>
        <w:numPr>
          <w:ilvl w:val="1"/>
          <w:numId w:val="13"/>
        </w:numPr>
        <w:rPr>
          <w:rFonts w:ascii="Arial" w:hAnsi="Arial" w:cs="Arial"/>
          <w:color w:val="222222"/>
          <w:sz w:val="20"/>
          <w:szCs w:val="20"/>
          <w:shd w:val="clear" w:color="auto" w:fill="FFFFFF"/>
        </w:rPr>
      </w:pPr>
      <w:r>
        <w:rPr>
          <w:rFonts w:ascii="Arial" w:hAnsi="Arial" w:cs="Arial"/>
          <w:color w:val="222222"/>
          <w:sz w:val="20"/>
          <w:szCs w:val="20"/>
          <w:shd w:val="clear" w:color="auto" w:fill="FFFFFF"/>
        </w:rPr>
        <w:t xml:space="preserve">Sit-in on Ms. Mark’s class and Ms. Nguyen’s class </w:t>
      </w:r>
      <w:r>
        <w:rPr>
          <w:rFonts w:ascii="Arial" w:hAnsi="Arial" w:cs="Arial"/>
          <w:b/>
          <w:color w:val="222222"/>
          <w:sz w:val="20"/>
          <w:szCs w:val="20"/>
          <w:shd w:val="clear" w:color="auto" w:fill="FFFFFF"/>
        </w:rPr>
        <w:t xml:space="preserve">(November - </w:t>
      </w:r>
      <w:r w:rsidRPr="00ED02B5">
        <w:rPr>
          <w:rFonts w:ascii="Arial" w:hAnsi="Arial" w:cs="Arial"/>
          <w:b/>
          <w:color w:val="222222"/>
          <w:sz w:val="20"/>
          <w:szCs w:val="20"/>
          <w:shd w:val="clear" w:color="auto" w:fill="FFFFFF"/>
        </w:rPr>
        <w:t>December)</w:t>
      </w:r>
    </w:p>
    <w:p w:rsidR="00ED02B5" w:rsidRPr="00ED02B5" w:rsidRDefault="00ED02B5" w:rsidP="00ED02B5">
      <w:pPr>
        <w:pStyle w:val="NoSpacing"/>
        <w:numPr>
          <w:ilvl w:val="0"/>
          <w:numId w:val="13"/>
        </w:numPr>
        <w:rPr>
          <w:rFonts w:ascii="Arial" w:hAnsi="Arial" w:cs="Arial"/>
          <w:color w:val="222222"/>
          <w:sz w:val="20"/>
          <w:szCs w:val="20"/>
          <w:shd w:val="clear" w:color="auto" w:fill="FFFFFF"/>
        </w:rPr>
      </w:pPr>
      <w:r>
        <w:rPr>
          <w:rFonts w:ascii="Arial" w:hAnsi="Arial" w:cs="Arial"/>
          <w:color w:val="222222"/>
          <w:sz w:val="20"/>
          <w:szCs w:val="20"/>
          <w:shd w:val="clear" w:color="auto" w:fill="FFFFFF"/>
        </w:rPr>
        <w:t>Discuss grouping templates and classroom structure with the administration (</w:t>
      </w:r>
      <w:r>
        <w:rPr>
          <w:rFonts w:ascii="Arial" w:hAnsi="Arial" w:cs="Arial"/>
          <w:b/>
          <w:color w:val="222222"/>
          <w:sz w:val="20"/>
          <w:szCs w:val="20"/>
          <w:shd w:val="clear" w:color="auto" w:fill="FFFFFF"/>
        </w:rPr>
        <w:t>November – December)</w:t>
      </w:r>
    </w:p>
    <w:p w:rsidR="00B25F1B" w:rsidRDefault="00B25F1B" w:rsidP="00B25F1B">
      <w:pPr>
        <w:pStyle w:val="NoSpacing"/>
        <w:numPr>
          <w:ilvl w:val="0"/>
          <w:numId w:val="13"/>
        </w:numPr>
        <w:rPr>
          <w:rFonts w:ascii="Arial" w:hAnsi="Arial" w:cs="Arial"/>
          <w:color w:val="222222"/>
          <w:sz w:val="20"/>
          <w:szCs w:val="20"/>
          <w:shd w:val="clear" w:color="auto" w:fill="FFFFFF"/>
        </w:rPr>
      </w:pPr>
      <w:r>
        <w:rPr>
          <w:rFonts w:ascii="Arial" w:hAnsi="Arial" w:cs="Arial"/>
          <w:color w:val="222222"/>
          <w:sz w:val="20"/>
          <w:szCs w:val="20"/>
          <w:shd w:val="clear" w:color="auto" w:fill="FFFFFF"/>
        </w:rPr>
        <w:t>Identify the challenges of using the templates</w:t>
      </w:r>
      <w:r w:rsidR="00ED02B5">
        <w:rPr>
          <w:rFonts w:ascii="Arial" w:hAnsi="Arial" w:cs="Arial"/>
          <w:color w:val="222222"/>
          <w:sz w:val="20"/>
          <w:szCs w:val="20"/>
          <w:shd w:val="clear" w:color="auto" w:fill="FFFFFF"/>
        </w:rPr>
        <w:t xml:space="preserve">, discuss with teachers, administration, staff: send out a teacher survey to obtain feedback on the use of a template for differentiating instruction </w:t>
      </w:r>
      <w:r w:rsidR="00ED02B5">
        <w:rPr>
          <w:rFonts w:ascii="Arial" w:hAnsi="Arial" w:cs="Arial"/>
          <w:b/>
          <w:color w:val="222222"/>
          <w:sz w:val="20"/>
          <w:szCs w:val="20"/>
          <w:shd w:val="clear" w:color="auto" w:fill="FFFFFF"/>
        </w:rPr>
        <w:t>(December – February)</w:t>
      </w:r>
    </w:p>
    <w:p w:rsidR="00B25F1B" w:rsidRDefault="00B25F1B" w:rsidP="00B25F1B">
      <w:pPr>
        <w:pStyle w:val="NoSpacing"/>
        <w:numPr>
          <w:ilvl w:val="0"/>
          <w:numId w:val="13"/>
        </w:numPr>
        <w:rPr>
          <w:rFonts w:ascii="Arial" w:hAnsi="Arial" w:cs="Arial"/>
          <w:color w:val="222222"/>
          <w:sz w:val="20"/>
          <w:szCs w:val="20"/>
          <w:shd w:val="clear" w:color="auto" w:fill="FFFFFF"/>
        </w:rPr>
      </w:pPr>
      <w:r>
        <w:rPr>
          <w:rFonts w:ascii="Arial" w:hAnsi="Arial" w:cs="Arial"/>
          <w:color w:val="222222"/>
          <w:sz w:val="20"/>
          <w:szCs w:val="20"/>
          <w:shd w:val="clear" w:color="auto" w:fill="FFFFFF"/>
        </w:rPr>
        <w:t>Identify teachers that are advocates of this approach</w:t>
      </w:r>
      <w:r w:rsidR="00ED02B5">
        <w:rPr>
          <w:rFonts w:ascii="Arial" w:hAnsi="Arial" w:cs="Arial"/>
          <w:color w:val="222222"/>
          <w:sz w:val="20"/>
          <w:szCs w:val="20"/>
          <w:shd w:val="clear" w:color="auto" w:fill="FFFFFF"/>
        </w:rPr>
        <w:t xml:space="preserve"> by analyzing results from survey </w:t>
      </w:r>
      <w:r w:rsidR="00ED02B5">
        <w:rPr>
          <w:rFonts w:ascii="Arial" w:hAnsi="Arial" w:cs="Arial"/>
          <w:b/>
          <w:color w:val="222222"/>
          <w:sz w:val="20"/>
          <w:szCs w:val="20"/>
          <w:shd w:val="clear" w:color="auto" w:fill="FFFFFF"/>
        </w:rPr>
        <w:t>(February)</w:t>
      </w:r>
    </w:p>
    <w:p w:rsidR="00B25F1B" w:rsidRDefault="00ED02B5" w:rsidP="00B25F1B">
      <w:pPr>
        <w:pStyle w:val="NoSpacing"/>
        <w:numPr>
          <w:ilvl w:val="0"/>
          <w:numId w:val="13"/>
        </w:numPr>
        <w:rPr>
          <w:rFonts w:ascii="Arial" w:hAnsi="Arial" w:cs="Arial"/>
          <w:color w:val="222222"/>
          <w:sz w:val="20"/>
          <w:szCs w:val="20"/>
          <w:shd w:val="clear" w:color="auto" w:fill="FFFFFF"/>
        </w:rPr>
      </w:pPr>
      <w:r>
        <w:rPr>
          <w:rFonts w:ascii="Arial" w:hAnsi="Arial" w:cs="Arial"/>
          <w:color w:val="222222"/>
          <w:sz w:val="20"/>
          <w:szCs w:val="20"/>
          <w:shd w:val="clear" w:color="auto" w:fill="FFFFFF"/>
        </w:rPr>
        <w:t>Develop a template for teacher use and e</w:t>
      </w:r>
      <w:r w:rsidR="00B25F1B">
        <w:rPr>
          <w:rFonts w:ascii="Arial" w:hAnsi="Arial" w:cs="Arial"/>
          <w:color w:val="222222"/>
          <w:sz w:val="20"/>
          <w:szCs w:val="20"/>
          <w:shd w:val="clear" w:color="auto" w:fill="FFFFFF"/>
        </w:rPr>
        <w:t>ffectively communicate this tool to the administration and teachers</w:t>
      </w:r>
      <w:r>
        <w:rPr>
          <w:rFonts w:ascii="Arial" w:hAnsi="Arial" w:cs="Arial"/>
          <w:color w:val="222222"/>
          <w:sz w:val="20"/>
          <w:szCs w:val="20"/>
          <w:shd w:val="clear" w:color="auto" w:fill="FFFFFF"/>
        </w:rPr>
        <w:t xml:space="preserve"> in a PD or during an ILT meeting </w:t>
      </w:r>
      <w:r>
        <w:rPr>
          <w:rFonts w:ascii="Arial" w:hAnsi="Arial" w:cs="Arial"/>
          <w:b/>
          <w:color w:val="222222"/>
          <w:sz w:val="20"/>
          <w:szCs w:val="20"/>
          <w:shd w:val="clear" w:color="auto" w:fill="FFFFFF"/>
        </w:rPr>
        <w:t>(February-March)</w:t>
      </w:r>
    </w:p>
    <w:p w:rsidR="00B25F1B" w:rsidRDefault="00B25F1B" w:rsidP="00B25F1B">
      <w:pPr>
        <w:pStyle w:val="NoSpacing"/>
        <w:numPr>
          <w:ilvl w:val="0"/>
          <w:numId w:val="13"/>
        </w:numPr>
        <w:rPr>
          <w:rFonts w:ascii="Arial" w:hAnsi="Arial" w:cs="Arial"/>
          <w:color w:val="222222"/>
          <w:sz w:val="20"/>
          <w:szCs w:val="20"/>
          <w:shd w:val="clear" w:color="auto" w:fill="FFFFFF"/>
        </w:rPr>
      </w:pPr>
      <w:r>
        <w:rPr>
          <w:rFonts w:ascii="Arial" w:hAnsi="Arial" w:cs="Arial"/>
          <w:color w:val="222222"/>
          <w:sz w:val="20"/>
          <w:szCs w:val="20"/>
          <w:shd w:val="clear" w:color="auto" w:fill="FFFFFF"/>
        </w:rPr>
        <w:t>Support teachers and progress monitor the tool</w:t>
      </w:r>
      <w:r w:rsidR="00ED02B5">
        <w:rPr>
          <w:rFonts w:ascii="Arial" w:hAnsi="Arial" w:cs="Arial"/>
          <w:color w:val="222222"/>
          <w:sz w:val="20"/>
          <w:szCs w:val="20"/>
          <w:shd w:val="clear" w:color="auto" w:fill="FFFFFF"/>
        </w:rPr>
        <w:t xml:space="preserve"> </w:t>
      </w:r>
      <w:r w:rsidR="00ED02B5">
        <w:rPr>
          <w:rFonts w:ascii="Arial" w:hAnsi="Arial" w:cs="Arial"/>
          <w:b/>
          <w:color w:val="222222"/>
          <w:sz w:val="20"/>
          <w:szCs w:val="20"/>
          <w:shd w:val="clear" w:color="auto" w:fill="FFFFFF"/>
        </w:rPr>
        <w:t>(March – End of Year)</w:t>
      </w:r>
    </w:p>
    <w:p w:rsidR="00B25F1B" w:rsidRDefault="00B25F1B" w:rsidP="00ED02B5">
      <w:pPr>
        <w:pStyle w:val="NoSpacing"/>
        <w:rPr>
          <w:rFonts w:ascii="Arial" w:hAnsi="Arial" w:cs="Arial"/>
          <w:color w:val="222222"/>
          <w:sz w:val="20"/>
          <w:szCs w:val="20"/>
          <w:shd w:val="clear" w:color="auto" w:fill="FFFFFF"/>
        </w:rPr>
      </w:pPr>
    </w:p>
    <w:p w:rsidR="00B25F1B" w:rsidRPr="00A11824" w:rsidRDefault="00B25F1B" w:rsidP="00B25F1B">
      <w:pPr>
        <w:pStyle w:val="NoSpacing"/>
        <w:numPr>
          <w:ilvl w:val="0"/>
          <w:numId w:val="12"/>
        </w:numPr>
        <w:rPr>
          <w:rFonts w:ascii="Arial" w:hAnsi="Arial" w:cs="Arial"/>
          <w:b/>
          <w:sz w:val="20"/>
          <w:szCs w:val="20"/>
        </w:rPr>
      </w:pPr>
      <w:r>
        <w:rPr>
          <w:rFonts w:ascii="Arial" w:hAnsi="Arial" w:cs="Arial"/>
          <w:b/>
          <w:color w:val="222222"/>
          <w:sz w:val="20"/>
          <w:szCs w:val="20"/>
          <w:shd w:val="clear" w:color="auto" w:fill="FFFFFF"/>
        </w:rPr>
        <w:t>Conduct an Excel Training for Teachers</w:t>
      </w:r>
    </w:p>
    <w:p w:rsidR="00A11824" w:rsidRPr="00F0610E" w:rsidRDefault="00A11824" w:rsidP="00A11824">
      <w:pPr>
        <w:pStyle w:val="NoSpacing"/>
        <w:numPr>
          <w:ilvl w:val="1"/>
          <w:numId w:val="12"/>
        </w:numPr>
        <w:rPr>
          <w:rFonts w:ascii="Arial" w:hAnsi="Arial" w:cs="Arial"/>
          <w:b/>
          <w:sz w:val="20"/>
          <w:szCs w:val="20"/>
        </w:rPr>
      </w:pPr>
      <w:r>
        <w:rPr>
          <w:rFonts w:ascii="Arial" w:hAnsi="Arial" w:cs="Arial"/>
          <w:color w:val="222222"/>
          <w:sz w:val="20"/>
          <w:szCs w:val="20"/>
          <w:shd w:val="clear" w:color="auto" w:fill="FFFFFF"/>
        </w:rPr>
        <w:t xml:space="preserve">Reach out to teachers to offer support with Excel related tasks </w:t>
      </w:r>
      <w:r>
        <w:rPr>
          <w:rFonts w:ascii="Arial" w:hAnsi="Arial" w:cs="Arial"/>
          <w:b/>
          <w:color w:val="222222"/>
          <w:sz w:val="20"/>
          <w:szCs w:val="20"/>
          <w:shd w:val="clear" w:color="auto" w:fill="FFFFFF"/>
        </w:rPr>
        <w:t>(September – December)</w:t>
      </w:r>
    </w:p>
    <w:p w:rsidR="00B25F1B" w:rsidRPr="009C7E8C" w:rsidRDefault="00B25F1B" w:rsidP="00B25F1B">
      <w:pPr>
        <w:pStyle w:val="NoSpacing"/>
        <w:numPr>
          <w:ilvl w:val="0"/>
          <w:numId w:val="14"/>
        </w:numPr>
        <w:rPr>
          <w:rFonts w:ascii="Arial" w:hAnsi="Arial" w:cs="Arial"/>
          <w:b/>
          <w:sz w:val="20"/>
          <w:szCs w:val="20"/>
        </w:rPr>
      </w:pPr>
      <w:r>
        <w:rPr>
          <w:rFonts w:ascii="Arial" w:hAnsi="Arial" w:cs="Arial"/>
          <w:sz w:val="20"/>
          <w:szCs w:val="20"/>
        </w:rPr>
        <w:t>Identify areas of need for the excel training (what skills do teachers want to learn?)</w:t>
      </w:r>
      <w:r w:rsidR="00A11824">
        <w:rPr>
          <w:rFonts w:ascii="Arial" w:hAnsi="Arial" w:cs="Arial"/>
          <w:sz w:val="20"/>
          <w:szCs w:val="20"/>
        </w:rPr>
        <w:t xml:space="preserve"> </w:t>
      </w:r>
      <w:r w:rsidR="00A11824">
        <w:rPr>
          <w:rFonts w:ascii="Arial" w:hAnsi="Arial" w:cs="Arial"/>
          <w:b/>
          <w:sz w:val="20"/>
          <w:szCs w:val="20"/>
        </w:rPr>
        <w:t>(September – December)</w:t>
      </w:r>
    </w:p>
    <w:p w:rsidR="00B25F1B" w:rsidRDefault="00A11824" w:rsidP="00B25F1B">
      <w:pPr>
        <w:pStyle w:val="NoSpacing"/>
        <w:numPr>
          <w:ilvl w:val="0"/>
          <w:numId w:val="14"/>
        </w:numPr>
        <w:rPr>
          <w:rFonts w:ascii="Arial" w:hAnsi="Arial" w:cs="Arial"/>
          <w:b/>
          <w:sz w:val="20"/>
          <w:szCs w:val="20"/>
        </w:rPr>
      </w:pPr>
      <w:r>
        <w:rPr>
          <w:rFonts w:ascii="Arial" w:hAnsi="Arial" w:cs="Arial"/>
          <w:sz w:val="20"/>
          <w:szCs w:val="20"/>
        </w:rPr>
        <w:t>Discuss this need with</w:t>
      </w:r>
      <w:r w:rsidR="00B25F1B">
        <w:rPr>
          <w:rFonts w:ascii="Arial" w:hAnsi="Arial" w:cs="Arial"/>
          <w:sz w:val="20"/>
          <w:szCs w:val="20"/>
        </w:rPr>
        <w:t xml:space="preserve"> the administration</w:t>
      </w:r>
      <w:r>
        <w:rPr>
          <w:rFonts w:ascii="Arial" w:hAnsi="Arial" w:cs="Arial"/>
          <w:sz w:val="20"/>
          <w:szCs w:val="20"/>
        </w:rPr>
        <w:t xml:space="preserve"> </w:t>
      </w:r>
      <w:r>
        <w:rPr>
          <w:rFonts w:ascii="Arial" w:hAnsi="Arial" w:cs="Arial"/>
          <w:b/>
          <w:sz w:val="20"/>
          <w:szCs w:val="20"/>
        </w:rPr>
        <w:t>(January – February)</w:t>
      </w:r>
    </w:p>
    <w:p w:rsidR="00A11824" w:rsidRPr="009C7E8C" w:rsidRDefault="00A11824" w:rsidP="00B25F1B">
      <w:pPr>
        <w:pStyle w:val="NoSpacing"/>
        <w:numPr>
          <w:ilvl w:val="0"/>
          <w:numId w:val="14"/>
        </w:numPr>
        <w:rPr>
          <w:rFonts w:ascii="Arial" w:hAnsi="Arial" w:cs="Arial"/>
          <w:b/>
          <w:sz w:val="20"/>
          <w:szCs w:val="20"/>
        </w:rPr>
      </w:pPr>
      <w:r>
        <w:rPr>
          <w:rFonts w:ascii="Arial" w:hAnsi="Arial" w:cs="Arial"/>
          <w:sz w:val="20"/>
          <w:szCs w:val="20"/>
        </w:rPr>
        <w:t xml:space="preserve">Plan this process with Andrea, obtain feedback about best method of organizing a training (s) </w:t>
      </w:r>
      <w:r>
        <w:rPr>
          <w:rFonts w:ascii="Arial" w:hAnsi="Arial" w:cs="Arial"/>
          <w:b/>
          <w:sz w:val="20"/>
          <w:szCs w:val="20"/>
        </w:rPr>
        <w:t>(January – February)</w:t>
      </w:r>
    </w:p>
    <w:p w:rsidR="00B25F1B" w:rsidRDefault="00B25F1B" w:rsidP="00B25F1B">
      <w:pPr>
        <w:pStyle w:val="NoSpacing"/>
        <w:numPr>
          <w:ilvl w:val="0"/>
          <w:numId w:val="14"/>
        </w:numPr>
        <w:rPr>
          <w:rFonts w:ascii="Arial" w:hAnsi="Arial" w:cs="Arial"/>
          <w:b/>
          <w:sz w:val="20"/>
          <w:szCs w:val="20"/>
        </w:rPr>
      </w:pPr>
      <w:r>
        <w:rPr>
          <w:rFonts w:ascii="Arial" w:hAnsi="Arial" w:cs="Arial"/>
          <w:sz w:val="20"/>
          <w:szCs w:val="20"/>
        </w:rPr>
        <w:t>Organize a time(s) to schedule the training(s)</w:t>
      </w:r>
      <w:r w:rsidR="00A11824">
        <w:rPr>
          <w:rFonts w:ascii="Arial" w:hAnsi="Arial" w:cs="Arial"/>
          <w:sz w:val="20"/>
          <w:szCs w:val="20"/>
        </w:rPr>
        <w:t xml:space="preserve"> </w:t>
      </w:r>
      <w:r w:rsidR="00A11824">
        <w:rPr>
          <w:rFonts w:ascii="Arial" w:hAnsi="Arial" w:cs="Arial"/>
          <w:b/>
          <w:sz w:val="20"/>
          <w:szCs w:val="20"/>
        </w:rPr>
        <w:t>(February – March)</w:t>
      </w:r>
    </w:p>
    <w:p w:rsidR="00A11824" w:rsidRPr="009C7E8C" w:rsidRDefault="00A11824" w:rsidP="00B25F1B">
      <w:pPr>
        <w:pStyle w:val="NoSpacing"/>
        <w:numPr>
          <w:ilvl w:val="0"/>
          <w:numId w:val="14"/>
        </w:numPr>
        <w:rPr>
          <w:rFonts w:ascii="Arial" w:hAnsi="Arial" w:cs="Arial"/>
          <w:b/>
          <w:sz w:val="20"/>
          <w:szCs w:val="20"/>
        </w:rPr>
      </w:pPr>
      <w:r>
        <w:rPr>
          <w:rFonts w:ascii="Arial" w:hAnsi="Arial" w:cs="Arial"/>
          <w:sz w:val="20"/>
          <w:szCs w:val="20"/>
        </w:rPr>
        <w:t xml:space="preserve">Prepare for the training (s) </w:t>
      </w:r>
      <w:r>
        <w:rPr>
          <w:rFonts w:ascii="Arial" w:hAnsi="Arial" w:cs="Arial"/>
          <w:b/>
          <w:sz w:val="20"/>
          <w:szCs w:val="20"/>
        </w:rPr>
        <w:t>(March)</w:t>
      </w:r>
    </w:p>
    <w:p w:rsidR="00B25F1B" w:rsidRPr="0021235C" w:rsidRDefault="00B25F1B" w:rsidP="00B25F1B">
      <w:pPr>
        <w:pStyle w:val="NoSpacing"/>
        <w:numPr>
          <w:ilvl w:val="0"/>
          <w:numId w:val="14"/>
        </w:numPr>
        <w:rPr>
          <w:rFonts w:ascii="Arial" w:hAnsi="Arial" w:cs="Arial"/>
          <w:b/>
          <w:sz w:val="20"/>
          <w:szCs w:val="20"/>
        </w:rPr>
      </w:pPr>
      <w:r>
        <w:rPr>
          <w:rFonts w:ascii="Arial" w:hAnsi="Arial" w:cs="Arial"/>
          <w:sz w:val="20"/>
          <w:szCs w:val="20"/>
        </w:rPr>
        <w:t>Support teachers in their use of Excel after training(s)</w:t>
      </w:r>
      <w:r w:rsidR="00A11824">
        <w:rPr>
          <w:rFonts w:ascii="Arial" w:hAnsi="Arial" w:cs="Arial"/>
          <w:sz w:val="20"/>
          <w:szCs w:val="20"/>
        </w:rPr>
        <w:t xml:space="preserve"> </w:t>
      </w:r>
      <w:r w:rsidR="00A11824">
        <w:rPr>
          <w:rFonts w:ascii="Arial" w:hAnsi="Arial" w:cs="Arial"/>
          <w:b/>
          <w:sz w:val="20"/>
          <w:szCs w:val="20"/>
        </w:rPr>
        <w:t>(March – End of Year)</w:t>
      </w:r>
    </w:p>
    <w:p w:rsidR="00B25F1B" w:rsidRPr="009C7E8C" w:rsidRDefault="00B25F1B" w:rsidP="00A11824">
      <w:pPr>
        <w:pStyle w:val="NoSpacing"/>
        <w:rPr>
          <w:rFonts w:ascii="Arial" w:hAnsi="Arial" w:cs="Arial"/>
          <w:b/>
          <w:sz w:val="20"/>
          <w:szCs w:val="20"/>
        </w:rPr>
      </w:pPr>
    </w:p>
    <w:p w:rsidR="00B25F1B" w:rsidRDefault="00B25F1B" w:rsidP="00B25F1B">
      <w:pPr>
        <w:pStyle w:val="NoSpacing"/>
        <w:numPr>
          <w:ilvl w:val="0"/>
          <w:numId w:val="12"/>
        </w:numPr>
        <w:rPr>
          <w:rFonts w:ascii="Arial" w:hAnsi="Arial" w:cs="Arial"/>
          <w:b/>
          <w:sz w:val="20"/>
          <w:szCs w:val="20"/>
        </w:rPr>
      </w:pPr>
      <w:r>
        <w:rPr>
          <w:rFonts w:ascii="Arial" w:hAnsi="Arial" w:cs="Arial"/>
          <w:b/>
          <w:sz w:val="20"/>
          <w:szCs w:val="20"/>
        </w:rPr>
        <w:t>Lead a PD to Discuss the Success of the Behavior Tracker</w:t>
      </w:r>
    </w:p>
    <w:p w:rsidR="00117AF6" w:rsidRDefault="00117AF6" w:rsidP="00117AF6">
      <w:pPr>
        <w:pStyle w:val="NoSpacing"/>
        <w:numPr>
          <w:ilvl w:val="1"/>
          <w:numId w:val="12"/>
        </w:numPr>
        <w:rPr>
          <w:rFonts w:ascii="Arial" w:hAnsi="Arial" w:cs="Arial"/>
          <w:b/>
          <w:sz w:val="20"/>
          <w:szCs w:val="20"/>
        </w:rPr>
      </w:pPr>
      <w:r>
        <w:rPr>
          <w:rFonts w:ascii="Arial" w:hAnsi="Arial" w:cs="Arial"/>
          <w:sz w:val="20"/>
          <w:szCs w:val="20"/>
        </w:rPr>
        <w:t xml:space="preserve">Gain more familiarity with the Google form </w:t>
      </w:r>
      <w:r>
        <w:rPr>
          <w:rFonts w:ascii="Arial" w:hAnsi="Arial" w:cs="Arial"/>
          <w:b/>
          <w:sz w:val="20"/>
          <w:szCs w:val="20"/>
        </w:rPr>
        <w:t>(September – December)</w:t>
      </w:r>
    </w:p>
    <w:p w:rsidR="00117AF6" w:rsidRDefault="00117AF6" w:rsidP="00117AF6">
      <w:pPr>
        <w:pStyle w:val="NoSpacing"/>
        <w:numPr>
          <w:ilvl w:val="1"/>
          <w:numId w:val="12"/>
        </w:numPr>
        <w:rPr>
          <w:rFonts w:ascii="Arial" w:hAnsi="Arial" w:cs="Arial"/>
          <w:b/>
          <w:sz w:val="20"/>
          <w:szCs w:val="20"/>
        </w:rPr>
      </w:pPr>
      <w:r>
        <w:rPr>
          <w:rFonts w:ascii="Arial" w:hAnsi="Arial" w:cs="Arial"/>
          <w:sz w:val="20"/>
          <w:szCs w:val="20"/>
        </w:rPr>
        <w:t xml:space="preserve">Discuss best practices with BPE, ask questions about the tracker </w:t>
      </w:r>
      <w:r>
        <w:rPr>
          <w:rFonts w:ascii="Arial" w:hAnsi="Arial" w:cs="Arial"/>
          <w:b/>
          <w:sz w:val="20"/>
          <w:szCs w:val="20"/>
        </w:rPr>
        <w:t>(November-December)</w:t>
      </w:r>
    </w:p>
    <w:p w:rsidR="00B25F1B" w:rsidRPr="009C7E8C" w:rsidRDefault="00B25F1B" w:rsidP="00B25F1B">
      <w:pPr>
        <w:pStyle w:val="NoSpacing"/>
        <w:numPr>
          <w:ilvl w:val="0"/>
          <w:numId w:val="15"/>
        </w:numPr>
        <w:rPr>
          <w:rFonts w:ascii="Arial" w:hAnsi="Arial" w:cs="Arial"/>
          <w:b/>
          <w:sz w:val="20"/>
          <w:szCs w:val="20"/>
        </w:rPr>
      </w:pPr>
      <w:r>
        <w:rPr>
          <w:rFonts w:ascii="Arial" w:hAnsi="Arial" w:cs="Arial"/>
          <w:sz w:val="20"/>
          <w:szCs w:val="20"/>
        </w:rPr>
        <w:t>Analyze and organize the information from the Behavior Tracker</w:t>
      </w:r>
      <w:r w:rsidR="00117AF6">
        <w:rPr>
          <w:rFonts w:ascii="Arial" w:hAnsi="Arial" w:cs="Arial"/>
          <w:sz w:val="20"/>
          <w:szCs w:val="20"/>
        </w:rPr>
        <w:t xml:space="preserve"> at the mid-year point </w:t>
      </w:r>
      <w:r w:rsidR="00117AF6">
        <w:rPr>
          <w:rFonts w:ascii="Arial" w:hAnsi="Arial" w:cs="Arial"/>
          <w:b/>
          <w:sz w:val="20"/>
          <w:szCs w:val="20"/>
        </w:rPr>
        <w:t>(January – February)</w:t>
      </w:r>
    </w:p>
    <w:p w:rsidR="00B25F1B" w:rsidRDefault="00B25F1B" w:rsidP="00B25F1B">
      <w:pPr>
        <w:pStyle w:val="NoSpacing"/>
        <w:numPr>
          <w:ilvl w:val="0"/>
          <w:numId w:val="15"/>
        </w:numPr>
        <w:rPr>
          <w:rFonts w:ascii="Arial" w:hAnsi="Arial" w:cs="Arial"/>
          <w:b/>
          <w:sz w:val="20"/>
          <w:szCs w:val="20"/>
        </w:rPr>
      </w:pPr>
      <w:r>
        <w:rPr>
          <w:rFonts w:ascii="Arial" w:hAnsi="Arial" w:cs="Arial"/>
          <w:sz w:val="20"/>
          <w:szCs w:val="20"/>
        </w:rPr>
        <w:t>Discuss this information with City Connects and Dean of Discipline</w:t>
      </w:r>
      <w:r w:rsidR="00117AF6">
        <w:rPr>
          <w:rFonts w:ascii="Arial" w:hAnsi="Arial" w:cs="Arial"/>
          <w:sz w:val="20"/>
          <w:szCs w:val="20"/>
        </w:rPr>
        <w:t xml:space="preserve"> </w:t>
      </w:r>
      <w:r w:rsidR="00117AF6">
        <w:rPr>
          <w:rFonts w:ascii="Arial" w:hAnsi="Arial" w:cs="Arial"/>
          <w:b/>
          <w:sz w:val="20"/>
          <w:szCs w:val="20"/>
        </w:rPr>
        <w:t>(February)</w:t>
      </w:r>
    </w:p>
    <w:p w:rsidR="00117AF6" w:rsidRPr="009C7E8C" w:rsidRDefault="00117AF6" w:rsidP="00B25F1B">
      <w:pPr>
        <w:pStyle w:val="NoSpacing"/>
        <w:numPr>
          <w:ilvl w:val="0"/>
          <w:numId w:val="15"/>
        </w:numPr>
        <w:rPr>
          <w:rFonts w:ascii="Arial" w:hAnsi="Arial" w:cs="Arial"/>
          <w:b/>
          <w:sz w:val="20"/>
          <w:szCs w:val="20"/>
        </w:rPr>
      </w:pPr>
      <w:r>
        <w:rPr>
          <w:rFonts w:ascii="Arial" w:hAnsi="Arial" w:cs="Arial"/>
          <w:sz w:val="20"/>
          <w:szCs w:val="20"/>
        </w:rPr>
        <w:t xml:space="preserve">Talk to Andrea about working with City Connects and the Dean of Discipline to action plan based on input from the tracker </w:t>
      </w:r>
      <w:r>
        <w:rPr>
          <w:rFonts w:ascii="Arial" w:hAnsi="Arial" w:cs="Arial"/>
          <w:b/>
          <w:sz w:val="20"/>
          <w:szCs w:val="20"/>
        </w:rPr>
        <w:t>(February)</w:t>
      </w:r>
    </w:p>
    <w:p w:rsidR="00B25F1B" w:rsidRPr="009C7E8C" w:rsidRDefault="00117AF6" w:rsidP="00B25F1B">
      <w:pPr>
        <w:pStyle w:val="NoSpacing"/>
        <w:numPr>
          <w:ilvl w:val="0"/>
          <w:numId w:val="15"/>
        </w:numPr>
        <w:rPr>
          <w:rFonts w:ascii="Arial" w:hAnsi="Arial" w:cs="Arial"/>
          <w:b/>
          <w:sz w:val="20"/>
          <w:szCs w:val="20"/>
        </w:rPr>
      </w:pPr>
      <w:r>
        <w:rPr>
          <w:rFonts w:ascii="Arial" w:hAnsi="Arial" w:cs="Arial"/>
          <w:sz w:val="20"/>
          <w:szCs w:val="20"/>
        </w:rPr>
        <w:t>After collaboration with City Connects and staff, or</w:t>
      </w:r>
      <w:r w:rsidR="00B25F1B">
        <w:rPr>
          <w:rFonts w:ascii="Arial" w:hAnsi="Arial" w:cs="Arial"/>
          <w:sz w:val="20"/>
          <w:szCs w:val="20"/>
        </w:rPr>
        <w:t>ganize a time to discuss this with teachers</w:t>
      </w:r>
      <w:r>
        <w:rPr>
          <w:rFonts w:ascii="Arial" w:hAnsi="Arial" w:cs="Arial"/>
          <w:sz w:val="20"/>
          <w:szCs w:val="20"/>
        </w:rPr>
        <w:t xml:space="preserve">: talk to the administration about this </w:t>
      </w:r>
      <w:r>
        <w:rPr>
          <w:rFonts w:ascii="Arial" w:hAnsi="Arial" w:cs="Arial"/>
          <w:b/>
          <w:sz w:val="20"/>
          <w:szCs w:val="20"/>
        </w:rPr>
        <w:t>(February – March)</w:t>
      </w:r>
    </w:p>
    <w:p w:rsidR="00B25F1B" w:rsidRPr="0021235C" w:rsidRDefault="00B25F1B" w:rsidP="00B25F1B">
      <w:pPr>
        <w:pStyle w:val="NoSpacing"/>
        <w:numPr>
          <w:ilvl w:val="0"/>
          <w:numId w:val="15"/>
        </w:numPr>
        <w:rPr>
          <w:rFonts w:ascii="Arial" w:hAnsi="Arial" w:cs="Arial"/>
          <w:b/>
          <w:sz w:val="20"/>
          <w:szCs w:val="20"/>
        </w:rPr>
      </w:pPr>
      <w:r>
        <w:rPr>
          <w:rFonts w:ascii="Arial" w:hAnsi="Arial" w:cs="Arial"/>
          <w:sz w:val="20"/>
          <w:szCs w:val="20"/>
        </w:rPr>
        <w:t>Talk to teachers about better supporting them with the Exit Ticket process</w:t>
      </w:r>
      <w:r w:rsidR="00117AF6">
        <w:rPr>
          <w:rFonts w:ascii="Arial" w:hAnsi="Arial" w:cs="Arial"/>
          <w:sz w:val="20"/>
          <w:szCs w:val="20"/>
        </w:rPr>
        <w:t xml:space="preserve"> </w:t>
      </w:r>
      <w:r w:rsidR="00705366">
        <w:rPr>
          <w:rFonts w:ascii="Arial" w:hAnsi="Arial" w:cs="Arial"/>
          <w:sz w:val="20"/>
          <w:szCs w:val="20"/>
        </w:rPr>
        <w:t xml:space="preserve">and keep them motivated about the Behavior Tracker </w:t>
      </w:r>
      <w:r w:rsidR="00117AF6">
        <w:rPr>
          <w:rFonts w:ascii="Arial" w:hAnsi="Arial" w:cs="Arial"/>
          <w:b/>
          <w:sz w:val="20"/>
          <w:szCs w:val="20"/>
        </w:rPr>
        <w:t>(</w:t>
      </w:r>
      <w:r w:rsidR="00705366">
        <w:rPr>
          <w:rFonts w:ascii="Arial" w:hAnsi="Arial" w:cs="Arial"/>
          <w:b/>
          <w:sz w:val="20"/>
          <w:szCs w:val="20"/>
        </w:rPr>
        <w:t>March – End of Year)</w:t>
      </w:r>
    </w:p>
    <w:p w:rsidR="00B25F1B" w:rsidRPr="009C7E8C" w:rsidRDefault="00B25F1B" w:rsidP="00705366">
      <w:pPr>
        <w:pStyle w:val="NoSpacing"/>
        <w:rPr>
          <w:rFonts w:ascii="Arial" w:hAnsi="Arial" w:cs="Arial"/>
          <w:b/>
          <w:sz w:val="20"/>
          <w:szCs w:val="20"/>
        </w:rPr>
      </w:pPr>
    </w:p>
    <w:p w:rsidR="00B25F1B" w:rsidRDefault="00B25F1B" w:rsidP="00B25F1B">
      <w:pPr>
        <w:pStyle w:val="NoSpacing"/>
        <w:numPr>
          <w:ilvl w:val="0"/>
          <w:numId w:val="12"/>
        </w:numPr>
        <w:rPr>
          <w:rFonts w:ascii="Arial" w:hAnsi="Arial" w:cs="Arial"/>
          <w:b/>
          <w:sz w:val="20"/>
          <w:szCs w:val="20"/>
        </w:rPr>
      </w:pPr>
      <w:r>
        <w:rPr>
          <w:rFonts w:ascii="Arial" w:hAnsi="Arial" w:cs="Arial"/>
          <w:b/>
          <w:sz w:val="20"/>
          <w:szCs w:val="20"/>
        </w:rPr>
        <w:t>Provide Resources to City Year Team – Action Plan Interventions</w:t>
      </w:r>
    </w:p>
    <w:p w:rsidR="00705366" w:rsidRDefault="00705366" w:rsidP="00705366">
      <w:pPr>
        <w:pStyle w:val="NoSpacing"/>
        <w:numPr>
          <w:ilvl w:val="1"/>
          <w:numId w:val="12"/>
        </w:numPr>
        <w:rPr>
          <w:rFonts w:ascii="Arial" w:hAnsi="Arial" w:cs="Arial"/>
          <w:b/>
          <w:sz w:val="20"/>
          <w:szCs w:val="20"/>
        </w:rPr>
      </w:pPr>
      <w:r>
        <w:rPr>
          <w:rFonts w:ascii="Arial" w:hAnsi="Arial" w:cs="Arial"/>
          <w:sz w:val="20"/>
          <w:szCs w:val="20"/>
        </w:rPr>
        <w:t xml:space="preserve">Communicate with PM and TL about measures of using data as a tool for CMs </w:t>
      </w:r>
      <w:r>
        <w:rPr>
          <w:rFonts w:ascii="Arial" w:hAnsi="Arial" w:cs="Arial"/>
          <w:b/>
          <w:sz w:val="20"/>
          <w:szCs w:val="20"/>
        </w:rPr>
        <w:t>(September – October)</w:t>
      </w:r>
    </w:p>
    <w:p w:rsidR="00705366" w:rsidRDefault="00705366" w:rsidP="00705366">
      <w:pPr>
        <w:pStyle w:val="NoSpacing"/>
        <w:numPr>
          <w:ilvl w:val="1"/>
          <w:numId w:val="12"/>
        </w:numPr>
        <w:rPr>
          <w:rFonts w:ascii="Arial" w:hAnsi="Arial" w:cs="Arial"/>
          <w:b/>
          <w:sz w:val="20"/>
          <w:szCs w:val="20"/>
        </w:rPr>
      </w:pPr>
      <w:r>
        <w:rPr>
          <w:rFonts w:ascii="Arial" w:hAnsi="Arial" w:cs="Arial"/>
          <w:sz w:val="20"/>
          <w:szCs w:val="20"/>
        </w:rPr>
        <w:t xml:space="preserve">Talk about the data review process at Data </w:t>
      </w:r>
      <w:proofErr w:type="spellStart"/>
      <w:r>
        <w:rPr>
          <w:rFonts w:ascii="Arial" w:hAnsi="Arial" w:cs="Arial"/>
          <w:sz w:val="20"/>
          <w:szCs w:val="20"/>
        </w:rPr>
        <w:t>Superbowl</w:t>
      </w:r>
      <w:proofErr w:type="spellEnd"/>
      <w:r>
        <w:rPr>
          <w:rFonts w:ascii="Arial" w:hAnsi="Arial" w:cs="Arial"/>
          <w:sz w:val="20"/>
          <w:szCs w:val="20"/>
        </w:rPr>
        <w:t xml:space="preserve"> and Tracker roll-out </w:t>
      </w:r>
      <w:r>
        <w:rPr>
          <w:rFonts w:ascii="Arial" w:hAnsi="Arial" w:cs="Arial"/>
          <w:b/>
          <w:sz w:val="20"/>
          <w:szCs w:val="20"/>
        </w:rPr>
        <w:t>(October)</w:t>
      </w:r>
    </w:p>
    <w:p w:rsidR="00705366" w:rsidRDefault="00705366" w:rsidP="00705366">
      <w:pPr>
        <w:pStyle w:val="NoSpacing"/>
        <w:numPr>
          <w:ilvl w:val="1"/>
          <w:numId w:val="12"/>
        </w:numPr>
        <w:rPr>
          <w:rFonts w:ascii="Arial" w:hAnsi="Arial" w:cs="Arial"/>
          <w:b/>
          <w:sz w:val="20"/>
          <w:szCs w:val="20"/>
        </w:rPr>
      </w:pPr>
      <w:r>
        <w:rPr>
          <w:rFonts w:ascii="Arial" w:hAnsi="Arial" w:cs="Arial"/>
          <w:sz w:val="20"/>
          <w:szCs w:val="20"/>
        </w:rPr>
        <w:t xml:space="preserve">Plan and facilitate the team’s first Data Meeting to help CMs gain understanding of data and its use in interventions </w:t>
      </w:r>
      <w:r>
        <w:rPr>
          <w:rFonts w:ascii="Arial" w:hAnsi="Arial" w:cs="Arial"/>
          <w:b/>
          <w:sz w:val="20"/>
          <w:szCs w:val="20"/>
        </w:rPr>
        <w:t>(November)</w:t>
      </w:r>
    </w:p>
    <w:p w:rsidR="00705366" w:rsidRPr="0047516D" w:rsidRDefault="00705366" w:rsidP="00705366">
      <w:pPr>
        <w:pStyle w:val="NoSpacing"/>
        <w:numPr>
          <w:ilvl w:val="1"/>
          <w:numId w:val="12"/>
        </w:numPr>
        <w:rPr>
          <w:rFonts w:ascii="Arial" w:hAnsi="Arial" w:cs="Arial"/>
          <w:b/>
          <w:sz w:val="20"/>
          <w:szCs w:val="20"/>
        </w:rPr>
      </w:pPr>
      <w:r>
        <w:rPr>
          <w:rFonts w:ascii="Arial" w:hAnsi="Arial" w:cs="Arial"/>
          <w:sz w:val="20"/>
          <w:szCs w:val="20"/>
        </w:rPr>
        <w:t xml:space="preserve">Facilitate </w:t>
      </w:r>
      <w:r w:rsidR="008D0F57">
        <w:rPr>
          <w:rFonts w:ascii="Arial" w:hAnsi="Arial" w:cs="Arial"/>
          <w:sz w:val="20"/>
          <w:szCs w:val="20"/>
        </w:rPr>
        <w:t>upcoming</w:t>
      </w:r>
      <w:r>
        <w:rPr>
          <w:rFonts w:ascii="Arial" w:hAnsi="Arial" w:cs="Arial"/>
          <w:sz w:val="20"/>
          <w:szCs w:val="20"/>
        </w:rPr>
        <w:t xml:space="preserve"> Data Meetings, </w:t>
      </w:r>
      <w:r w:rsidR="008D0F57">
        <w:rPr>
          <w:rFonts w:ascii="Arial" w:hAnsi="Arial" w:cs="Arial"/>
          <w:sz w:val="20"/>
          <w:szCs w:val="20"/>
        </w:rPr>
        <w:t xml:space="preserve">work closely with the Evaluation Coordinator to allow her to take on more responsibility as the year goes on </w:t>
      </w:r>
      <w:r w:rsidR="008D0F57">
        <w:rPr>
          <w:rFonts w:ascii="Arial" w:hAnsi="Arial" w:cs="Arial"/>
          <w:b/>
          <w:sz w:val="20"/>
          <w:szCs w:val="20"/>
        </w:rPr>
        <w:t>(November – End of Year)</w:t>
      </w:r>
    </w:p>
    <w:p w:rsidR="00B25F1B" w:rsidRPr="008D0F57" w:rsidRDefault="00B25F1B" w:rsidP="008D0F57">
      <w:pPr>
        <w:pStyle w:val="NoSpacing"/>
        <w:numPr>
          <w:ilvl w:val="0"/>
          <w:numId w:val="16"/>
        </w:numPr>
        <w:rPr>
          <w:rFonts w:ascii="Arial" w:hAnsi="Arial" w:cs="Arial"/>
          <w:sz w:val="20"/>
          <w:szCs w:val="20"/>
        </w:rPr>
      </w:pPr>
      <w:r>
        <w:rPr>
          <w:rFonts w:ascii="Arial" w:hAnsi="Arial" w:cs="Arial"/>
          <w:sz w:val="20"/>
          <w:szCs w:val="20"/>
        </w:rPr>
        <w:t>Partner with Coursework Coordinators to help identify ways of using data in afterschool</w:t>
      </w:r>
      <w:r w:rsidR="008D0F57">
        <w:rPr>
          <w:rFonts w:ascii="Arial" w:hAnsi="Arial" w:cs="Arial"/>
          <w:sz w:val="20"/>
          <w:szCs w:val="20"/>
        </w:rPr>
        <w:t xml:space="preserve"> </w:t>
      </w:r>
      <w:r w:rsidR="008D0F57">
        <w:rPr>
          <w:rFonts w:ascii="Arial" w:hAnsi="Arial" w:cs="Arial"/>
          <w:b/>
          <w:sz w:val="20"/>
          <w:szCs w:val="20"/>
        </w:rPr>
        <w:t>(November – End of Year)</w:t>
      </w:r>
    </w:p>
    <w:p w:rsidR="00B25F1B" w:rsidRDefault="00B25F1B" w:rsidP="00B25F1B">
      <w:pPr>
        <w:pStyle w:val="NoSpacing"/>
        <w:ind w:left="360"/>
        <w:rPr>
          <w:rFonts w:ascii="Arial" w:hAnsi="Arial" w:cs="Arial"/>
          <w:sz w:val="20"/>
          <w:szCs w:val="20"/>
        </w:rPr>
      </w:pPr>
    </w:p>
    <w:p w:rsidR="00BB53AD" w:rsidRPr="00D870DF" w:rsidRDefault="00B25F1B" w:rsidP="00D870DF">
      <w:pPr>
        <w:pStyle w:val="NoSpacing"/>
        <w:numPr>
          <w:ilvl w:val="0"/>
          <w:numId w:val="12"/>
        </w:numPr>
        <w:rPr>
          <w:rFonts w:ascii="Arial" w:hAnsi="Arial" w:cs="Arial"/>
          <w:b/>
          <w:sz w:val="20"/>
          <w:szCs w:val="20"/>
        </w:rPr>
      </w:pPr>
      <w:r>
        <w:rPr>
          <w:rFonts w:ascii="Arial" w:hAnsi="Arial" w:cs="Arial"/>
          <w:b/>
          <w:sz w:val="20"/>
          <w:szCs w:val="20"/>
        </w:rPr>
        <w:t>Create Progress Reports</w:t>
      </w:r>
    </w:p>
    <w:p w:rsidR="00B25F1B" w:rsidRPr="00D870DF" w:rsidRDefault="00B25F1B" w:rsidP="00B25F1B">
      <w:pPr>
        <w:pStyle w:val="NoSpacing"/>
        <w:numPr>
          <w:ilvl w:val="0"/>
          <w:numId w:val="17"/>
        </w:numPr>
        <w:rPr>
          <w:rFonts w:ascii="Arial" w:hAnsi="Arial" w:cs="Arial"/>
          <w:b/>
          <w:sz w:val="20"/>
          <w:szCs w:val="20"/>
        </w:rPr>
      </w:pPr>
      <w:r>
        <w:rPr>
          <w:rFonts w:ascii="Arial" w:hAnsi="Arial" w:cs="Arial"/>
          <w:sz w:val="20"/>
          <w:szCs w:val="20"/>
        </w:rPr>
        <w:t xml:space="preserve">Obtain information from Stephanie </w:t>
      </w:r>
      <w:proofErr w:type="spellStart"/>
      <w:r>
        <w:rPr>
          <w:rFonts w:ascii="Arial" w:hAnsi="Arial" w:cs="Arial"/>
          <w:sz w:val="20"/>
          <w:szCs w:val="20"/>
        </w:rPr>
        <w:t>Bitton</w:t>
      </w:r>
      <w:proofErr w:type="spellEnd"/>
      <w:r>
        <w:rPr>
          <w:rFonts w:ascii="Arial" w:hAnsi="Arial" w:cs="Arial"/>
          <w:sz w:val="20"/>
          <w:szCs w:val="20"/>
        </w:rPr>
        <w:t xml:space="preserve"> about mail merger</w:t>
      </w:r>
      <w:r w:rsidR="00BB53AD">
        <w:rPr>
          <w:rFonts w:ascii="Arial" w:hAnsi="Arial" w:cs="Arial"/>
          <w:sz w:val="20"/>
          <w:szCs w:val="20"/>
        </w:rPr>
        <w:t xml:space="preserve"> </w:t>
      </w:r>
      <w:r w:rsidR="00D870DF">
        <w:rPr>
          <w:rFonts w:ascii="Arial" w:hAnsi="Arial" w:cs="Arial"/>
          <w:b/>
          <w:sz w:val="20"/>
          <w:szCs w:val="20"/>
        </w:rPr>
        <w:t>(August)</w:t>
      </w:r>
    </w:p>
    <w:p w:rsidR="00D870DF" w:rsidRPr="005E678E" w:rsidRDefault="00D870DF" w:rsidP="00B25F1B">
      <w:pPr>
        <w:pStyle w:val="NoSpacing"/>
        <w:numPr>
          <w:ilvl w:val="0"/>
          <w:numId w:val="17"/>
        </w:numPr>
        <w:rPr>
          <w:rFonts w:ascii="Arial" w:hAnsi="Arial" w:cs="Arial"/>
          <w:b/>
          <w:sz w:val="20"/>
          <w:szCs w:val="20"/>
        </w:rPr>
      </w:pPr>
      <w:r>
        <w:rPr>
          <w:rFonts w:ascii="Arial" w:hAnsi="Arial" w:cs="Arial"/>
          <w:sz w:val="20"/>
          <w:szCs w:val="20"/>
        </w:rPr>
        <w:t xml:space="preserve">Show the capability of a mail merger to City Connects and other school partners </w:t>
      </w:r>
      <w:r>
        <w:rPr>
          <w:rFonts w:ascii="Arial" w:hAnsi="Arial" w:cs="Arial"/>
          <w:b/>
          <w:sz w:val="20"/>
          <w:szCs w:val="20"/>
        </w:rPr>
        <w:t>(September – October)</w:t>
      </w:r>
    </w:p>
    <w:p w:rsidR="00B25F1B" w:rsidRPr="005E678E" w:rsidRDefault="00B25F1B" w:rsidP="00B25F1B">
      <w:pPr>
        <w:pStyle w:val="NoSpacing"/>
        <w:numPr>
          <w:ilvl w:val="0"/>
          <w:numId w:val="17"/>
        </w:numPr>
        <w:rPr>
          <w:rFonts w:ascii="Arial" w:hAnsi="Arial" w:cs="Arial"/>
          <w:b/>
          <w:sz w:val="20"/>
          <w:szCs w:val="20"/>
        </w:rPr>
      </w:pPr>
      <w:r>
        <w:rPr>
          <w:rFonts w:ascii="Arial" w:hAnsi="Arial" w:cs="Arial"/>
          <w:sz w:val="20"/>
          <w:szCs w:val="20"/>
        </w:rPr>
        <w:t>Learn how to mail merge images</w:t>
      </w:r>
      <w:r w:rsidR="00D870DF">
        <w:rPr>
          <w:rFonts w:ascii="Arial" w:hAnsi="Arial" w:cs="Arial"/>
          <w:sz w:val="20"/>
          <w:szCs w:val="20"/>
        </w:rPr>
        <w:t xml:space="preserve">, discuss best practices with BPE </w:t>
      </w:r>
      <w:r w:rsidR="00D870DF">
        <w:rPr>
          <w:rFonts w:ascii="Arial" w:hAnsi="Arial" w:cs="Arial"/>
          <w:b/>
          <w:sz w:val="20"/>
          <w:szCs w:val="20"/>
        </w:rPr>
        <w:t>(November – December)</w:t>
      </w:r>
      <w:r>
        <w:rPr>
          <w:rFonts w:ascii="Arial" w:hAnsi="Arial" w:cs="Arial"/>
          <w:sz w:val="20"/>
          <w:szCs w:val="20"/>
        </w:rPr>
        <w:t xml:space="preserve"> </w:t>
      </w:r>
    </w:p>
    <w:p w:rsidR="00B25F1B" w:rsidRPr="005E678E" w:rsidRDefault="00B25F1B" w:rsidP="00B25F1B">
      <w:pPr>
        <w:pStyle w:val="NoSpacing"/>
        <w:numPr>
          <w:ilvl w:val="0"/>
          <w:numId w:val="17"/>
        </w:numPr>
        <w:rPr>
          <w:rFonts w:ascii="Arial" w:hAnsi="Arial" w:cs="Arial"/>
          <w:b/>
          <w:sz w:val="20"/>
          <w:szCs w:val="20"/>
        </w:rPr>
      </w:pPr>
      <w:r>
        <w:rPr>
          <w:rFonts w:ascii="Arial" w:hAnsi="Arial" w:cs="Arial"/>
          <w:sz w:val="20"/>
          <w:szCs w:val="20"/>
        </w:rPr>
        <w:t>Communicate the use of this to City Connects and the administration</w:t>
      </w:r>
      <w:r w:rsidR="00D870DF">
        <w:rPr>
          <w:rFonts w:ascii="Arial" w:hAnsi="Arial" w:cs="Arial"/>
          <w:sz w:val="20"/>
          <w:szCs w:val="20"/>
        </w:rPr>
        <w:t xml:space="preserve"> </w:t>
      </w:r>
      <w:r w:rsidR="00D870DF">
        <w:rPr>
          <w:rFonts w:ascii="Arial" w:hAnsi="Arial" w:cs="Arial"/>
          <w:b/>
          <w:sz w:val="20"/>
          <w:szCs w:val="20"/>
        </w:rPr>
        <w:t>(December – January)</w:t>
      </w:r>
    </w:p>
    <w:p w:rsidR="00B25F1B" w:rsidRPr="005E678E" w:rsidRDefault="00B25F1B" w:rsidP="00B25F1B">
      <w:pPr>
        <w:pStyle w:val="NoSpacing"/>
        <w:numPr>
          <w:ilvl w:val="0"/>
          <w:numId w:val="17"/>
        </w:numPr>
        <w:rPr>
          <w:rFonts w:ascii="Arial" w:hAnsi="Arial" w:cs="Arial"/>
          <w:b/>
          <w:sz w:val="20"/>
          <w:szCs w:val="20"/>
        </w:rPr>
      </w:pPr>
      <w:r>
        <w:rPr>
          <w:rFonts w:ascii="Arial" w:hAnsi="Arial" w:cs="Arial"/>
          <w:sz w:val="20"/>
          <w:szCs w:val="20"/>
        </w:rPr>
        <w:t>Develop a progress report and compile information into a template</w:t>
      </w:r>
      <w:r w:rsidR="00D870DF">
        <w:rPr>
          <w:rFonts w:ascii="Arial" w:hAnsi="Arial" w:cs="Arial"/>
          <w:sz w:val="20"/>
          <w:szCs w:val="20"/>
        </w:rPr>
        <w:t xml:space="preserve"> for mid-year information </w:t>
      </w:r>
      <w:r w:rsidR="00D870DF">
        <w:rPr>
          <w:rFonts w:ascii="Arial" w:hAnsi="Arial" w:cs="Arial"/>
          <w:b/>
          <w:sz w:val="20"/>
          <w:szCs w:val="20"/>
        </w:rPr>
        <w:t>(January – early February)</w:t>
      </w:r>
    </w:p>
    <w:p w:rsidR="00B25F1B" w:rsidRDefault="00B25F1B" w:rsidP="00B25F1B">
      <w:pPr>
        <w:pStyle w:val="NoSpacing"/>
        <w:numPr>
          <w:ilvl w:val="0"/>
          <w:numId w:val="17"/>
        </w:numPr>
        <w:rPr>
          <w:rFonts w:ascii="Arial" w:hAnsi="Arial" w:cs="Arial"/>
          <w:b/>
          <w:sz w:val="20"/>
          <w:szCs w:val="20"/>
        </w:rPr>
      </w:pPr>
      <w:r>
        <w:rPr>
          <w:rFonts w:ascii="Arial" w:hAnsi="Arial" w:cs="Arial"/>
          <w:sz w:val="20"/>
          <w:szCs w:val="20"/>
        </w:rPr>
        <w:t>Help generate the first progress reports and talk to administration about sustainability</w:t>
      </w:r>
      <w:r w:rsidR="00D870DF">
        <w:rPr>
          <w:rFonts w:ascii="Arial" w:hAnsi="Arial" w:cs="Arial"/>
          <w:sz w:val="20"/>
          <w:szCs w:val="20"/>
        </w:rPr>
        <w:t xml:space="preserve"> </w:t>
      </w:r>
      <w:r w:rsidR="00D870DF">
        <w:rPr>
          <w:rFonts w:ascii="Arial" w:hAnsi="Arial" w:cs="Arial"/>
          <w:b/>
          <w:sz w:val="20"/>
          <w:szCs w:val="20"/>
        </w:rPr>
        <w:t>(early February – End of Year)</w:t>
      </w:r>
    </w:p>
    <w:p w:rsidR="00B25F1B" w:rsidRPr="00D154FA" w:rsidRDefault="00B25F1B" w:rsidP="00F0610E">
      <w:pPr>
        <w:pStyle w:val="NoSpacing"/>
        <w:rPr>
          <w:rFonts w:ascii="Arial" w:hAnsi="Arial" w:cs="Arial"/>
          <w:sz w:val="20"/>
          <w:szCs w:val="20"/>
        </w:rPr>
      </w:pPr>
    </w:p>
    <w:p w:rsidR="00F0610E" w:rsidRDefault="00F0610E" w:rsidP="0047516D">
      <w:pPr>
        <w:pStyle w:val="NoSpacing"/>
        <w:rPr>
          <w:rFonts w:ascii="Arial" w:hAnsi="Arial" w:cs="Arial"/>
          <w:sz w:val="20"/>
          <w:szCs w:val="20"/>
        </w:rPr>
      </w:pPr>
    </w:p>
    <w:p w:rsidR="00B03D8A" w:rsidRPr="00D154FA" w:rsidRDefault="00B03D8A" w:rsidP="0047516D">
      <w:pPr>
        <w:pStyle w:val="NoSpacing"/>
        <w:rPr>
          <w:rFonts w:ascii="Arial" w:hAnsi="Arial" w:cs="Arial"/>
          <w:sz w:val="20"/>
          <w:szCs w:val="20"/>
        </w:rPr>
      </w:pPr>
    </w:p>
    <w:sectPr w:rsidR="00B03D8A" w:rsidRPr="00D154FA" w:rsidSect="00B44E4F">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DaunPenh">
    <w:panose1 w:val="01010101010101010101"/>
    <w:charset w:val="00"/>
    <w:family w:val="auto"/>
    <w:pitch w:val="variable"/>
    <w:sig w:usb0="A00000EF" w:usb1="5000204A" w:usb2="00010000" w:usb3="00000000" w:csb0="0000011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MoolBoran">
    <w:panose1 w:val="020B0100010101010101"/>
    <w:charset w:val="00"/>
    <w:family w:val="swiss"/>
    <w:pitch w:val="variable"/>
    <w:sig w:usb0="8000000F" w:usb1="0000204A" w:usb2="00010000" w:usb3="00000000" w:csb0="0000000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8C6F55"/>
    <w:multiLevelType w:val="hybridMultilevel"/>
    <w:tmpl w:val="4FC226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5165133"/>
    <w:multiLevelType w:val="hybridMultilevel"/>
    <w:tmpl w:val="66C89BE2"/>
    <w:lvl w:ilvl="0" w:tplc="092E647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7A62441"/>
    <w:multiLevelType w:val="hybridMultilevel"/>
    <w:tmpl w:val="80465D1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nsid w:val="0B30587C"/>
    <w:multiLevelType w:val="hybridMultilevel"/>
    <w:tmpl w:val="BA0285AE"/>
    <w:lvl w:ilvl="0" w:tplc="04090005">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nsid w:val="0ECE1625"/>
    <w:multiLevelType w:val="hybridMultilevel"/>
    <w:tmpl w:val="240C2816"/>
    <w:lvl w:ilvl="0" w:tplc="04090009">
      <w:start w:val="1"/>
      <w:numFmt w:val="bullet"/>
      <w:lvlText w:val=""/>
      <w:lvlJc w:val="left"/>
      <w:pPr>
        <w:ind w:left="720" w:hanging="360"/>
      </w:pPr>
      <w:rPr>
        <w:rFonts w:ascii="Wingdings" w:hAnsi="Wingdings" w:hint="default"/>
      </w:rPr>
    </w:lvl>
    <w:lvl w:ilvl="1" w:tplc="04090005">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313706E"/>
    <w:multiLevelType w:val="hybridMultilevel"/>
    <w:tmpl w:val="D84C91CC"/>
    <w:lvl w:ilvl="0" w:tplc="04090005">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nsid w:val="15B036EF"/>
    <w:multiLevelType w:val="hybridMultilevel"/>
    <w:tmpl w:val="0D32B354"/>
    <w:lvl w:ilvl="0" w:tplc="8D42C9E6">
      <w:start w:val="1"/>
      <w:numFmt w:val="decimal"/>
      <w:lvlText w:val="%1)"/>
      <w:lvlJc w:val="left"/>
      <w:pPr>
        <w:ind w:left="720" w:hanging="360"/>
      </w:pPr>
      <w:rPr>
        <w:rFonts w:hint="default"/>
        <w:color w:val="2222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BA50C02"/>
    <w:multiLevelType w:val="hybridMultilevel"/>
    <w:tmpl w:val="EEBC2B5E"/>
    <w:lvl w:ilvl="0" w:tplc="8374749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nsid w:val="353D2403"/>
    <w:multiLevelType w:val="hybridMultilevel"/>
    <w:tmpl w:val="71BCA49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4A4F0CE0"/>
    <w:multiLevelType w:val="hybridMultilevel"/>
    <w:tmpl w:val="EFB6AB74"/>
    <w:lvl w:ilvl="0" w:tplc="04090005">
      <w:start w:val="1"/>
      <w:numFmt w:val="bullet"/>
      <w:lvlText w:val=""/>
      <w:lvlJc w:val="left"/>
      <w:pPr>
        <w:ind w:left="1440" w:hanging="360"/>
      </w:pPr>
      <w:rPr>
        <w:rFonts w:ascii="Wingdings" w:hAnsi="Wingdings"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nsid w:val="573002B4"/>
    <w:multiLevelType w:val="hybridMultilevel"/>
    <w:tmpl w:val="153286B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nsid w:val="5EE07017"/>
    <w:multiLevelType w:val="hybridMultilevel"/>
    <w:tmpl w:val="265871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FAD40AC"/>
    <w:multiLevelType w:val="hybridMultilevel"/>
    <w:tmpl w:val="72F81F42"/>
    <w:lvl w:ilvl="0" w:tplc="04090005">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nsid w:val="62092E63"/>
    <w:multiLevelType w:val="hybridMultilevel"/>
    <w:tmpl w:val="CA0230AA"/>
    <w:lvl w:ilvl="0" w:tplc="73D89DB2">
      <w:start w:val="1"/>
      <w:numFmt w:val="decimal"/>
      <w:lvlText w:val="%1."/>
      <w:lvlJc w:val="left"/>
      <w:pPr>
        <w:ind w:left="360" w:hanging="360"/>
      </w:pPr>
      <w:rPr>
        <w:rFonts w:ascii="Arial" w:eastAsia="Times New Roman" w:hAnsi="Arial" w:cs="Arial"/>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647B0E57"/>
    <w:multiLevelType w:val="hybridMultilevel"/>
    <w:tmpl w:val="9B5C9730"/>
    <w:lvl w:ilvl="0" w:tplc="04090005">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
    <w:nsid w:val="6AAD43A5"/>
    <w:multiLevelType w:val="hybridMultilevel"/>
    <w:tmpl w:val="38EAB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748E2CED"/>
    <w:multiLevelType w:val="hybridMultilevel"/>
    <w:tmpl w:val="07849BD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8"/>
  </w:num>
  <w:num w:numId="2">
    <w:abstractNumId w:val="7"/>
  </w:num>
  <w:num w:numId="3">
    <w:abstractNumId w:val="0"/>
  </w:num>
  <w:num w:numId="4">
    <w:abstractNumId w:val="16"/>
  </w:num>
  <w:num w:numId="5">
    <w:abstractNumId w:val="15"/>
  </w:num>
  <w:num w:numId="6">
    <w:abstractNumId w:val="10"/>
  </w:num>
  <w:num w:numId="7">
    <w:abstractNumId w:val="2"/>
  </w:num>
  <w:num w:numId="8">
    <w:abstractNumId w:val="1"/>
  </w:num>
  <w:num w:numId="9">
    <w:abstractNumId w:val="6"/>
  </w:num>
  <w:num w:numId="10">
    <w:abstractNumId w:val="11"/>
  </w:num>
  <w:num w:numId="11">
    <w:abstractNumId w:val="13"/>
  </w:num>
  <w:num w:numId="12">
    <w:abstractNumId w:val="4"/>
  </w:num>
  <w:num w:numId="13">
    <w:abstractNumId w:val="9"/>
  </w:num>
  <w:num w:numId="14">
    <w:abstractNumId w:val="14"/>
  </w:num>
  <w:num w:numId="15">
    <w:abstractNumId w:val="12"/>
  </w:num>
  <w:num w:numId="16">
    <w:abstractNumId w:val="5"/>
  </w:num>
  <w:num w:numId="17">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87"/>
  <w:drawingGridVerticalSpacing w:val="187"/>
  <w:characterSpacingControl w:val="doNotCompress"/>
  <w:compat/>
  <w:rsids>
    <w:rsidRoot w:val="007A5782"/>
    <w:rsid w:val="0000101B"/>
    <w:rsid w:val="00005539"/>
    <w:rsid w:val="000450A1"/>
    <w:rsid w:val="00056407"/>
    <w:rsid w:val="00060497"/>
    <w:rsid w:val="000747CB"/>
    <w:rsid w:val="000C3D70"/>
    <w:rsid w:val="000E15F2"/>
    <w:rsid w:val="00117AF6"/>
    <w:rsid w:val="001354D5"/>
    <w:rsid w:val="00141B05"/>
    <w:rsid w:val="00172A10"/>
    <w:rsid w:val="0019205C"/>
    <w:rsid w:val="001A51A6"/>
    <w:rsid w:val="001C5E83"/>
    <w:rsid w:val="0021235C"/>
    <w:rsid w:val="00244DCC"/>
    <w:rsid w:val="00257DAE"/>
    <w:rsid w:val="00271103"/>
    <w:rsid w:val="00286345"/>
    <w:rsid w:val="002E048C"/>
    <w:rsid w:val="002E1C05"/>
    <w:rsid w:val="002F6672"/>
    <w:rsid w:val="003064F0"/>
    <w:rsid w:val="00383CD2"/>
    <w:rsid w:val="003C46CB"/>
    <w:rsid w:val="003D7186"/>
    <w:rsid w:val="003F75D9"/>
    <w:rsid w:val="0040393C"/>
    <w:rsid w:val="004049AD"/>
    <w:rsid w:val="00412283"/>
    <w:rsid w:val="004174FC"/>
    <w:rsid w:val="00440C00"/>
    <w:rsid w:val="004435C8"/>
    <w:rsid w:val="0047516D"/>
    <w:rsid w:val="004A0285"/>
    <w:rsid w:val="004B39F1"/>
    <w:rsid w:val="004E0E86"/>
    <w:rsid w:val="005220F9"/>
    <w:rsid w:val="00553A12"/>
    <w:rsid w:val="005D32FD"/>
    <w:rsid w:val="005E1D4B"/>
    <w:rsid w:val="005E678E"/>
    <w:rsid w:val="0067055A"/>
    <w:rsid w:val="00694033"/>
    <w:rsid w:val="00697D94"/>
    <w:rsid w:val="006A6791"/>
    <w:rsid w:val="006E4870"/>
    <w:rsid w:val="00705366"/>
    <w:rsid w:val="0070777C"/>
    <w:rsid w:val="00733970"/>
    <w:rsid w:val="00760178"/>
    <w:rsid w:val="007A33CB"/>
    <w:rsid w:val="007A4030"/>
    <w:rsid w:val="007A5782"/>
    <w:rsid w:val="007C3C42"/>
    <w:rsid w:val="007D6877"/>
    <w:rsid w:val="008103CB"/>
    <w:rsid w:val="0085616B"/>
    <w:rsid w:val="00891BE1"/>
    <w:rsid w:val="008C539B"/>
    <w:rsid w:val="008D0F57"/>
    <w:rsid w:val="008E37A7"/>
    <w:rsid w:val="00903F4B"/>
    <w:rsid w:val="00924B35"/>
    <w:rsid w:val="0093523C"/>
    <w:rsid w:val="00973735"/>
    <w:rsid w:val="009B52CD"/>
    <w:rsid w:val="009B7438"/>
    <w:rsid w:val="009C7E8C"/>
    <w:rsid w:val="00A11824"/>
    <w:rsid w:val="00A3721C"/>
    <w:rsid w:val="00A61DEC"/>
    <w:rsid w:val="00A767A2"/>
    <w:rsid w:val="00A84582"/>
    <w:rsid w:val="00AE0734"/>
    <w:rsid w:val="00AE175D"/>
    <w:rsid w:val="00AF7900"/>
    <w:rsid w:val="00B00A2F"/>
    <w:rsid w:val="00B03D8A"/>
    <w:rsid w:val="00B25F1B"/>
    <w:rsid w:val="00B44E4F"/>
    <w:rsid w:val="00B95CE1"/>
    <w:rsid w:val="00BB3AFE"/>
    <w:rsid w:val="00BB53AD"/>
    <w:rsid w:val="00BC0BE4"/>
    <w:rsid w:val="00BC4B05"/>
    <w:rsid w:val="00BD2A81"/>
    <w:rsid w:val="00BD43C1"/>
    <w:rsid w:val="00BF398B"/>
    <w:rsid w:val="00C0367F"/>
    <w:rsid w:val="00C122DF"/>
    <w:rsid w:val="00C61CE0"/>
    <w:rsid w:val="00C75F01"/>
    <w:rsid w:val="00C95F6C"/>
    <w:rsid w:val="00CA15EB"/>
    <w:rsid w:val="00D02A7E"/>
    <w:rsid w:val="00D0414C"/>
    <w:rsid w:val="00D10D99"/>
    <w:rsid w:val="00D154FA"/>
    <w:rsid w:val="00D164F3"/>
    <w:rsid w:val="00D30621"/>
    <w:rsid w:val="00D50BAC"/>
    <w:rsid w:val="00D702FE"/>
    <w:rsid w:val="00D870DF"/>
    <w:rsid w:val="00DC2157"/>
    <w:rsid w:val="00DC50D0"/>
    <w:rsid w:val="00DC704B"/>
    <w:rsid w:val="00DD27CB"/>
    <w:rsid w:val="00E01348"/>
    <w:rsid w:val="00E04A76"/>
    <w:rsid w:val="00E068B8"/>
    <w:rsid w:val="00E604EE"/>
    <w:rsid w:val="00EA02C9"/>
    <w:rsid w:val="00EA37B0"/>
    <w:rsid w:val="00ED02B5"/>
    <w:rsid w:val="00ED1778"/>
    <w:rsid w:val="00ED7BB5"/>
    <w:rsid w:val="00EE04C3"/>
    <w:rsid w:val="00EE1B5F"/>
    <w:rsid w:val="00EF3973"/>
    <w:rsid w:val="00F0610E"/>
    <w:rsid w:val="00F06EF6"/>
    <w:rsid w:val="00F818BD"/>
    <w:rsid w:val="00FB1655"/>
    <w:rsid w:val="00FE39BB"/>
    <w:rsid w:val="00FE54E2"/>
    <w:rsid w:val="00FF06F2"/>
    <w:rsid w:val="00FF191F"/>
  </w:rsids>
  <m:mathPr>
    <m:mathFont m:val="Cambria Math"/>
    <m:brkBin m:val="before"/>
    <m:brkBinSub m:val="--"/>
    <m:smallFrac m:val="off"/>
    <m:dispDef/>
    <m:lMargin m:val="0"/>
    <m:rMargin m:val="0"/>
    <m:defJc m:val="centerGroup"/>
    <m:wrapIndent m:val="1440"/>
    <m:intLim m:val="subSup"/>
    <m:naryLim m:val="undOvr"/>
  </m:mathPr>
  <w:themeFontLang w:val="en-US" w:eastAsia="zh-CN" w:bidi="km-K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4E4F"/>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7A5782"/>
    <w:pPr>
      <w:spacing w:after="0" w:line="240" w:lineRule="auto"/>
    </w:pPr>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7A578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A5782"/>
    <w:rPr>
      <w:rFonts w:ascii="Tahoma" w:hAnsi="Tahoma" w:cs="Tahoma"/>
      <w:sz w:val="16"/>
      <w:szCs w:val="16"/>
    </w:rPr>
  </w:style>
  <w:style w:type="paragraph" w:styleId="ListParagraph">
    <w:name w:val="List Paragraph"/>
    <w:basedOn w:val="Normal"/>
    <w:uiPriority w:val="34"/>
    <w:qFormat/>
    <w:rsid w:val="007A33CB"/>
    <w:pPr>
      <w:ind w:left="720"/>
      <w:contextualSpacing/>
    </w:pPr>
  </w:style>
  <w:style w:type="paragraph" w:styleId="NormalWeb">
    <w:name w:val="Normal (Web)"/>
    <w:basedOn w:val="Normal"/>
    <w:uiPriority w:val="99"/>
    <w:unhideWhenUsed/>
    <w:rsid w:val="003C46CB"/>
    <w:pPr>
      <w:spacing w:before="100" w:beforeAutospacing="1" w:after="100" w:afterAutospacing="1" w:line="240" w:lineRule="auto"/>
    </w:pPr>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7A5782"/>
    <w:pPr>
      <w:spacing w:after="0" w:line="240" w:lineRule="auto"/>
    </w:pPr>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7A578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A5782"/>
    <w:rPr>
      <w:rFonts w:ascii="Tahoma" w:hAnsi="Tahoma" w:cs="Tahoma"/>
      <w:sz w:val="16"/>
      <w:szCs w:val="16"/>
    </w:rPr>
  </w:style>
  <w:style w:type="paragraph" w:styleId="ListParagraph">
    <w:name w:val="List Paragraph"/>
    <w:basedOn w:val="Normal"/>
    <w:uiPriority w:val="34"/>
    <w:qFormat/>
    <w:rsid w:val="007A33CB"/>
    <w:pPr>
      <w:ind w:left="720"/>
      <w:contextualSpacing/>
    </w:pPr>
  </w:style>
  <w:style w:type="paragraph" w:styleId="NormalWeb">
    <w:name w:val="Normal (Web)"/>
    <w:basedOn w:val="Normal"/>
    <w:uiPriority w:val="99"/>
    <w:unhideWhenUsed/>
    <w:rsid w:val="003C46CB"/>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586768512">
      <w:bodyDiv w:val="1"/>
      <w:marLeft w:val="0"/>
      <w:marRight w:val="0"/>
      <w:marTop w:val="0"/>
      <w:marBottom w:val="0"/>
      <w:divBdr>
        <w:top w:val="none" w:sz="0" w:space="0" w:color="auto"/>
        <w:left w:val="none" w:sz="0" w:space="0" w:color="auto"/>
        <w:bottom w:val="none" w:sz="0" w:space="0" w:color="auto"/>
        <w:right w:val="none" w:sz="0" w:space="0" w:color="auto"/>
      </w:divBdr>
    </w:div>
    <w:div w:id="773325434">
      <w:bodyDiv w:val="1"/>
      <w:marLeft w:val="0"/>
      <w:marRight w:val="0"/>
      <w:marTop w:val="0"/>
      <w:marBottom w:val="0"/>
      <w:divBdr>
        <w:top w:val="none" w:sz="0" w:space="0" w:color="auto"/>
        <w:left w:val="none" w:sz="0" w:space="0" w:color="auto"/>
        <w:bottom w:val="none" w:sz="0" w:space="0" w:color="auto"/>
        <w:right w:val="none" w:sz="0" w:space="0" w:color="auto"/>
      </w:divBdr>
    </w:div>
    <w:div w:id="1542207569">
      <w:bodyDiv w:val="1"/>
      <w:marLeft w:val="0"/>
      <w:marRight w:val="0"/>
      <w:marTop w:val="0"/>
      <w:marBottom w:val="0"/>
      <w:divBdr>
        <w:top w:val="none" w:sz="0" w:space="0" w:color="auto"/>
        <w:left w:val="none" w:sz="0" w:space="0" w:color="auto"/>
        <w:bottom w:val="none" w:sz="0" w:space="0" w:color="auto"/>
        <w:right w:val="none" w:sz="0" w:space="0" w:color="auto"/>
      </w:divBdr>
    </w:div>
    <w:div w:id="1852141855">
      <w:bodyDiv w:val="1"/>
      <w:marLeft w:val="0"/>
      <w:marRight w:val="0"/>
      <w:marTop w:val="0"/>
      <w:marBottom w:val="0"/>
      <w:divBdr>
        <w:top w:val="none" w:sz="0" w:space="0" w:color="auto"/>
        <w:left w:val="none" w:sz="0" w:space="0" w:color="auto"/>
        <w:bottom w:val="none" w:sz="0" w:space="0" w:color="auto"/>
        <w:right w:val="none" w:sz="0" w:space="0" w:color="auto"/>
      </w:divBdr>
    </w:div>
    <w:div w:id="19374431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chart" Target="charts/chart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chart" Target="charts/chart2.xml"/><Relationship Id="rId5" Type="http://schemas.openxmlformats.org/officeDocument/2006/relationships/chart" Target="charts/chart1.xml"/><Relationship Id="rId10"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theme" Target="theme/theme1.xml"/></Relationships>
</file>

<file path=word/charts/_rels/chart1.xml.rels><?xml version="1.0" encoding="UTF-8" standalone="yes"?>
<Relationships xmlns="http://schemas.openxmlformats.org/package/2006/relationships"><Relationship Id="rId1" Type="http://schemas.openxmlformats.org/officeDocument/2006/relationships/oleObject" Target="file:///C:\Users\zalexander\Desktop\ELA%20MCAS%20SGP%20Breakdown%20for%204th%20and%205th%20Grade.xlsx" TargetMode="External"/></Relationships>
</file>

<file path=word/charts/_rels/chart2.xml.rels><?xml version="1.0" encoding="UTF-8" standalone="yes"?>
<Relationships xmlns="http://schemas.openxmlformats.org/package/2006/relationships"><Relationship Id="rId2" Type="http://schemas.openxmlformats.org/officeDocument/2006/relationships/oleObject" Target="Chart%20in%20Microsoft%20Office%20PowerPoint" TargetMode="External"/><Relationship Id="rId1" Type="http://schemas.openxmlformats.org/officeDocument/2006/relationships/themeOverride" Target="../theme/themeOverride1.xml"/></Relationships>
</file>

<file path=word/charts/_rels/chart3.xml.rels><?xml version="1.0" encoding="UTF-8" standalone="yes"?>
<Relationships xmlns="http://schemas.openxmlformats.org/package/2006/relationships"><Relationship Id="rId2" Type="http://schemas.openxmlformats.org/officeDocument/2006/relationships/oleObject" Target="file:///C:\Users\krao\Documents\Holland\MCAS\2013%20MCAS%20Prelim.xls" TargetMode="External"/><Relationship Id="rId1" Type="http://schemas.openxmlformats.org/officeDocument/2006/relationships/themeOverride" Target="../theme/themeOverride2.xml"/></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en-US"/>
  <c:chart>
    <c:plotArea>
      <c:layout/>
      <c:barChart>
        <c:barDir val="col"/>
        <c:grouping val="stacked"/>
        <c:ser>
          <c:idx val="2"/>
          <c:order val="0"/>
          <c:tx>
            <c:strRef>
              <c:f>SGP!$C$1</c:f>
              <c:strCache>
                <c:ptCount val="1"/>
                <c:pt idx="0">
                  <c:v>Low Growth</c:v>
                </c:pt>
              </c:strCache>
            </c:strRef>
          </c:tx>
          <c:spPr>
            <a:solidFill>
              <a:srgbClr val="FFFF00"/>
            </a:solidFill>
            <a:ln>
              <a:solidFill>
                <a:schemeClr val="tx1"/>
              </a:solidFill>
            </a:ln>
          </c:spPr>
          <c:dLbls>
            <c:numFmt formatCode="#,##0%;[Black]#,##0%" sourceLinked="0"/>
            <c:txPr>
              <a:bodyPr/>
              <a:lstStyle/>
              <a:p>
                <a:pPr>
                  <a:defRPr sz="1050"/>
                </a:pPr>
                <a:endParaRPr lang="en-US"/>
              </a:p>
            </c:txPr>
            <c:showVal val="1"/>
          </c:dLbls>
          <c:cat>
            <c:strRef>
              <c:f>SGP!$A$2:$A$9</c:f>
              <c:strCache>
                <c:ptCount val="8"/>
                <c:pt idx="0">
                  <c:v>Grade 4 ('10)</c:v>
                </c:pt>
                <c:pt idx="1">
                  <c:v>Grade 4 ('11)</c:v>
                </c:pt>
                <c:pt idx="2">
                  <c:v>Grade 4 ('12)</c:v>
                </c:pt>
                <c:pt idx="3">
                  <c:v>Grade 4 ('13)</c:v>
                </c:pt>
                <c:pt idx="4">
                  <c:v>Grade 5 ('10)</c:v>
                </c:pt>
                <c:pt idx="5">
                  <c:v>Grade 5 ('11)</c:v>
                </c:pt>
                <c:pt idx="6">
                  <c:v>Grade 5 ('12)</c:v>
                </c:pt>
                <c:pt idx="7">
                  <c:v>Grade 5 ('13)</c:v>
                </c:pt>
              </c:strCache>
            </c:strRef>
          </c:cat>
          <c:val>
            <c:numRef>
              <c:f>SGP!$C$2:$C$9</c:f>
              <c:numCache>
                <c:formatCode>0%</c:formatCode>
                <c:ptCount val="8"/>
                <c:pt idx="0">
                  <c:v>-0.22000000000000003</c:v>
                </c:pt>
                <c:pt idx="1">
                  <c:v>-0.23</c:v>
                </c:pt>
                <c:pt idx="2">
                  <c:v>-0.24705882352941211</c:v>
                </c:pt>
                <c:pt idx="3">
                  <c:v>-0.2</c:v>
                </c:pt>
                <c:pt idx="4">
                  <c:v>-0.23</c:v>
                </c:pt>
                <c:pt idx="5">
                  <c:v>-0.17</c:v>
                </c:pt>
                <c:pt idx="6">
                  <c:v>-0.13414634146341511</c:v>
                </c:pt>
                <c:pt idx="7">
                  <c:v>-0.14000000000000001</c:v>
                </c:pt>
              </c:numCache>
            </c:numRef>
          </c:val>
        </c:ser>
        <c:ser>
          <c:idx val="1"/>
          <c:order val="1"/>
          <c:tx>
            <c:strRef>
              <c:f>SGP!$B$1</c:f>
              <c:strCache>
                <c:ptCount val="1"/>
                <c:pt idx="0">
                  <c:v>Very Low Growth</c:v>
                </c:pt>
              </c:strCache>
            </c:strRef>
          </c:tx>
          <c:spPr>
            <a:solidFill>
              <a:srgbClr val="FF0000"/>
            </a:solidFill>
            <a:ln>
              <a:solidFill>
                <a:schemeClr val="tx1"/>
              </a:solidFill>
            </a:ln>
          </c:spPr>
          <c:dLbls>
            <c:numFmt formatCode="#,##0%;[Black]#,##0%" sourceLinked="0"/>
            <c:txPr>
              <a:bodyPr/>
              <a:lstStyle/>
              <a:p>
                <a:pPr>
                  <a:defRPr sz="1050"/>
                </a:pPr>
                <a:endParaRPr lang="en-US"/>
              </a:p>
            </c:txPr>
            <c:showVal val="1"/>
          </c:dLbls>
          <c:cat>
            <c:strRef>
              <c:f>SGP!$A$2:$A$9</c:f>
              <c:strCache>
                <c:ptCount val="8"/>
                <c:pt idx="0">
                  <c:v>Grade 4 ('10)</c:v>
                </c:pt>
                <c:pt idx="1">
                  <c:v>Grade 4 ('11)</c:v>
                </c:pt>
                <c:pt idx="2">
                  <c:v>Grade 4 ('12)</c:v>
                </c:pt>
                <c:pt idx="3">
                  <c:v>Grade 4 ('13)</c:v>
                </c:pt>
                <c:pt idx="4">
                  <c:v>Grade 5 ('10)</c:v>
                </c:pt>
                <c:pt idx="5">
                  <c:v>Grade 5 ('11)</c:v>
                </c:pt>
                <c:pt idx="6">
                  <c:v>Grade 5 ('12)</c:v>
                </c:pt>
                <c:pt idx="7">
                  <c:v>Grade 5 ('13)</c:v>
                </c:pt>
              </c:strCache>
            </c:strRef>
          </c:cat>
          <c:val>
            <c:numRef>
              <c:f>SGP!$B$2:$B$9</c:f>
              <c:numCache>
                <c:formatCode>0%</c:formatCode>
                <c:ptCount val="8"/>
                <c:pt idx="0">
                  <c:v>-0.44000000000000006</c:v>
                </c:pt>
                <c:pt idx="1">
                  <c:v>-0.5</c:v>
                </c:pt>
                <c:pt idx="2">
                  <c:v>-0.31764705882352878</c:v>
                </c:pt>
                <c:pt idx="3">
                  <c:v>-0.53</c:v>
                </c:pt>
                <c:pt idx="4">
                  <c:v>-0.2900000000000002</c:v>
                </c:pt>
                <c:pt idx="5">
                  <c:v>-0.12000000000000002</c:v>
                </c:pt>
                <c:pt idx="6">
                  <c:v>-0.19512195121951184</c:v>
                </c:pt>
                <c:pt idx="7">
                  <c:v>-0.12000000000000002</c:v>
                </c:pt>
              </c:numCache>
            </c:numRef>
          </c:val>
        </c:ser>
        <c:ser>
          <c:idx val="3"/>
          <c:order val="2"/>
          <c:tx>
            <c:strRef>
              <c:f>SGP!$D$1</c:f>
              <c:strCache>
                <c:ptCount val="1"/>
                <c:pt idx="0">
                  <c:v>Moderate Growth</c:v>
                </c:pt>
              </c:strCache>
            </c:strRef>
          </c:tx>
          <c:spPr>
            <a:solidFill>
              <a:srgbClr val="92D050"/>
            </a:solidFill>
            <a:ln>
              <a:solidFill>
                <a:schemeClr val="tx1"/>
              </a:solidFill>
            </a:ln>
          </c:spPr>
          <c:dLbls>
            <c:spPr>
              <a:noFill/>
            </c:spPr>
            <c:txPr>
              <a:bodyPr/>
              <a:lstStyle/>
              <a:p>
                <a:pPr>
                  <a:defRPr sz="1050"/>
                </a:pPr>
                <a:endParaRPr lang="en-US"/>
              </a:p>
            </c:txPr>
            <c:showVal val="1"/>
          </c:dLbls>
          <c:cat>
            <c:strRef>
              <c:f>SGP!$A$2:$A$9</c:f>
              <c:strCache>
                <c:ptCount val="8"/>
                <c:pt idx="0">
                  <c:v>Grade 4 ('10)</c:v>
                </c:pt>
                <c:pt idx="1">
                  <c:v>Grade 4 ('11)</c:v>
                </c:pt>
                <c:pt idx="2">
                  <c:v>Grade 4 ('12)</c:v>
                </c:pt>
                <c:pt idx="3">
                  <c:v>Grade 4 ('13)</c:v>
                </c:pt>
                <c:pt idx="4">
                  <c:v>Grade 5 ('10)</c:v>
                </c:pt>
                <c:pt idx="5">
                  <c:v>Grade 5 ('11)</c:v>
                </c:pt>
                <c:pt idx="6">
                  <c:v>Grade 5 ('12)</c:v>
                </c:pt>
                <c:pt idx="7">
                  <c:v>Grade 5 ('13)</c:v>
                </c:pt>
              </c:strCache>
            </c:strRef>
          </c:cat>
          <c:val>
            <c:numRef>
              <c:f>SGP!$D$2:$D$9</c:f>
              <c:numCache>
                <c:formatCode>0%</c:formatCode>
                <c:ptCount val="8"/>
                <c:pt idx="0">
                  <c:v>0.14000000000000001</c:v>
                </c:pt>
                <c:pt idx="1">
                  <c:v>0.14000000000000001</c:v>
                </c:pt>
                <c:pt idx="2">
                  <c:v>0.17647058823529421</c:v>
                </c:pt>
                <c:pt idx="3">
                  <c:v>0.16000000000000003</c:v>
                </c:pt>
                <c:pt idx="4">
                  <c:v>0.2</c:v>
                </c:pt>
                <c:pt idx="5">
                  <c:v>0.2100000000000001</c:v>
                </c:pt>
                <c:pt idx="6">
                  <c:v>0.17073170731707321</c:v>
                </c:pt>
                <c:pt idx="7">
                  <c:v>0.26</c:v>
                </c:pt>
              </c:numCache>
            </c:numRef>
          </c:val>
        </c:ser>
        <c:ser>
          <c:idx val="4"/>
          <c:order val="3"/>
          <c:tx>
            <c:strRef>
              <c:f>SGP!$E$1</c:f>
              <c:strCache>
                <c:ptCount val="1"/>
                <c:pt idx="0">
                  <c:v>High Growth</c:v>
                </c:pt>
              </c:strCache>
            </c:strRef>
          </c:tx>
          <c:spPr>
            <a:solidFill>
              <a:srgbClr val="00B0F0"/>
            </a:solidFill>
            <a:ln>
              <a:solidFill>
                <a:schemeClr val="tx1"/>
              </a:solidFill>
            </a:ln>
          </c:spPr>
          <c:dLbls>
            <c:txPr>
              <a:bodyPr/>
              <a:lstStyle/>
              <a:p>
                <a:pPr>
                  <a:defRPr sz="1050"/>
                </a:pPr>
                <a:endParaRPr lang="en-US"/>
              </a:p>
            </c:txPr>
            <c:showVal val="1"/>
          </c:dLbls>
          <c:cat>
            <c:strRef>
              <c:f>SGP!$A$2:$A$9</c:f>
              <c:strCache>
                <c:ptCount val="8"/>
                <c:pt idx="0">
                  <c:v>Grade 4 ('10)</c:v>
                </c:pt>
                <c:pt idx="1">
                  <c:v>Grade 4 ('11)</c:v>
                </c:pt>
                <c:pt idx="2">
                  <c:v>Grade 4 ('12)</c:v>
                </c:pt>
                <c:pt idx="3">
                  <c:v>Grade 4 ('13)</c:v>
                </c:pt>
                <c:pt idx="4">
                  <c:v>Grade 5 ('10)</c:v>
                </c:pt>
                <c:pt idx="5">
                  <c:v>Grade 5 ('11)</c:v>
                </c:pt>
                <c:pt idx="6">
                  <c:v>Grade 5 ('12)</c:v>
                </c:pt>
                <c:pt idx="7">
                  <c:v>Grade 5 ('13)</c:v>
                </c:pt>
              </c:strCache>
            </c:strRef>
          </c:cat>
          <c:val>
            <c:numRef>
              <c:f>SGP!$E$2:$E$9</c:f>
              <c:numCache>
                <c:formatCode>0%</c:formatCode>
                <c:ptCount val="8"/>
                <c:pt idx="0">
                  <c:v>0.13</c:v>
                </c:pt>
                <c:pt idx="1">
                  <c:v>6.0000000000000032E-2</c:v>
                </c:pt>
                <c:pt idx="2">
                  <c:v>0.14117647058823529</c:v>
                </c:pt>
                <c:pt idx="3">
                  <c:v>9.0000000000000052E-2</c:v>
                </c:pt>
                <c:pt idx="4">
                  <c:v>0.16000000000000003</c:v>
                </c:pt>
                <c:pt idx="5">
                  <c:v>0.26</c:v>
                </c:pt>
                <c:pt idx="6">
                  <c:v>0.19512195121951209</c:v>
                </c:pt>
                <c:pt idx="7">
                  <c:v>0.15000000000000011</c:v>
                </c:pt>
              </c:numCache>
            </c:numRef>
          </c:val>
        </c:ser>
        <c:ser>
          <c:idx val="5"/>
          <c:order val="4"/>
          <c:tx>
            <c:strRef>
              <c:f>SGP!$F$1</c:f>
              <c:strCache>
                <c:ptCount val="1"/>
                <c:pt idx="0">
                  <c:v>Very High Growth</c:v>
                </c:pt>
              </c:strCache>
            </c:strRef>
          </c:tx>
          <c:spPr>
            <a:solidFill>
              <a:srgbClr val="0070C0"/>
            </a:solidFill>
            <a:ln>
              <a:solidFill>
                <a:schemeClr val="tx1"/>
              </a:solidFill>
            </a:ln>
          </c:spPr>
          <c:dLbls>
            <c:dLbl>
              <c:idx val="3"/>
              <c:layout>
                <c:manualLayout>
                  <c:x val="0"/>
                  <c:y val="-2.8169014084507043E-2"/>
                </c:manualLayout>
              </c:layout>
              <c:showVal val="1"/>
            </c:dLbl>
            <c:txPr>
              <a:bodyPr/>
              <a:lstStyle/>
              <a:p>
                <a:pPr>
                  <a:defRPr sz="1050"/>
                </a:pPr>
                <a:endParaRPr lang="en-US"/>
              </a:p>
            </c:txPr>
            <c:showVal val="1"/>
          </c:dLbls>
          <c:cat>
            <c:strRef>
              <c:f>SGP!$A$2:$A$9</c:f>
              <c:strCache>
                <c:ptCount val="8"/>
                <c:pt idx="0">
                  <c:v>Grade 4 ('10)</c:v>
                </c:pt>
                <c:pt idx="1">
                  <c:v>Grade 4 ('11)</c:v>
                </c:pt>
                <c:pt idx="2">
                  <c:v>Grade 4 ('12)</c:v>
                </c:pt>
                <c:pt idx="3">
                  <c:v>Grade 4 ('13)</c:v>
                </c:pt>
                <c:pt idx="4">
                  <c:v>Grade 5 ('10)</c:v>
                </c:pt>
                <c:pt idx="5">
                  <c:v>Grade 5 ('11)</c:v>
                </c:pt>
                <c:pt idx="6">
                  <c:v>Grade 5 ('12)</c:v>
                </c:pt>
                <c:pt idx="7">
                  <c:v>Grade 5 ('13)</c:v>
                </c:pt>
              </c:strCache>
            </c:strRef>
          </c:cat>
          <c:val>
            <c:numRef>
              <c:f>SGP!$F$2:$F$9</c:f>
              <c:numCache>
                <c:formatCode>0%</c:formatCode>
                <c:ptCount val="8"/>
                <c:pt idx="0">
                  <c:v>8.0000000000000057E-2</c:v>
                </c:pt>
                <c:pt idx="1">
                  <c:v>8.0000000000000057E-2</c:v>
                </c:pt>
                <c:pt idx="2">
                  <c:v>0.11764705882352945</c:v>
                </c:pt>
                <c:pt idx="3">
                  <c:v>2.0000000000000014E-2</c:v>
                </c:pt>
                <c:pt idx="4">
                  <c:v>0.13</c:v>
                </c:pt>
                <c:pt idx="5">
                  <c:v>0.23</c:v>
                </c:pt>
                <c:pt idx="6">
                  <c:v>0.30487804878048802</c:v>
                </c:pt>
                <c:pt idx="7">
                  <c:v>0.32000000000000023</c:v>
                </c:pt>
              </c:numCache>
            </c:numRef>
          </c:val>
        </c:ser>
        <c:dLbls>
          <c:showVal val="1"/>
        </c:dLbls>
        <c:overlap val="100"/>
        <c:axId val="102476416"/>
        <c:axId val="102773504"/>
      </c:barChart>
      <c:catAx>
        <c:axId val="102476416"/>
        <c:scaling>
          <c:orientation val="minMax"/>
        </c:scaling>
        <c:axPos val="b"/>
        <c:numFmt formatCode="General" sourceLinked="1"/>
        <c:tickLblPos val="low"/>
        <c:txPr>
          <a:bodyPr/>
          <a:lstStyle/>
          <a:p>
            <a:pPr>
              <a:defRPr sz="1000"/>
            </a:pPr>
            <a:endParaRPr lang="en-US"/>
          </a:p>
        </c:txPr>
        <c:crossAx val="102773504"/>
        <c:crosses val="autoZero"/>
        <c:auto val="1"/>
        <c:lblAlgn val="ctr"/>
        <c:lblOffset val="100"/>
      </c:catAx>
      <c:valAx>
        <c:axId val="102773504"/>
        <c:scaling>
          <c:orientation val="minMax"/>
        </c:scaling>
        <c:axPos val="l"/>
        <c:majorGridlines/>
        <c:numFmt formatCode="0%" sourceLinked="1"/>
        <c:tickLblPos val="none"/>
        <c:crossAx val="102476416"/>
        <c:crosses val="autoZero"/>
        <c:crossBetween val="between"/>
      </c:valAx>
    </c:plotArea>
    <c:legend>
      <c:legendPos val="r"/>
      <c:txPr>
        <a:bodyPr/>
        <a:lstStyle/>
        <a:p>
          <a:pPr>
            <a:defRPr sz="900"/>
          </a:pPr>
          <a:endParaRPr lang="en-US"/>
        </a:p>
      </c:txPr>
    </c:legend>
    <c:plotVisOnly val="1"/>
    <c:dispBlanksAs val="gap"/>
  </c:chart>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en-US"/>
  <c:clrMapOvr bg1="lt1" tx1="dk1" bg2="lt2" tx2="dk2" accent1="accent1" accent2="accent2" accent3="accent3" accent4="accent4" accent5="accent5" accent6="accent6" hlink="hlink" folHlink="folHlink"/>
  <c:chart>
    <c:title>
      <c:tx>
        <c:rich>
          <a:bodyPr/>
          <a:lstStyle/>
          <a:p>
            <a:pPr>
              <a:defRPr sz="1800"/>
            </a:pPr>
            <a:r>
              <a:rPr lang="en-US" sz="1800"/>
              <a:t>Math Performance Levels - All Grades </a:t>
            </a:r>
          </a:p>
        </c:rich>
      </c:tx>
    </c:title>
    <c:plotArea>
      <c:layout/>
      <c:barChart>
        <c:barDir val="col"/>
        <c:grouping val="stacked"/>
        <c:ser>
          <c:idx val="0"/>
          <c:order val="0"/>
          <c:tx>
            <c:strRef>
              <c:f>'[Chart in Microsoft Office PowerPoint]Math'!$B$1</c:f>
              <c:strCache>
                <c:ptCount val="1"/>
                <c:pt idx="0">
                  <c:v>Warning/Failing</c:v>
                </c:pt>
              </c:strCache>
            </c:strRef>
          </c:tx>
          <c:spPr>
            <a:solidFill>
              <a:srgbClr val="C0504D"/>
            </a:solidFill>
            <a:ln>
              <a:solidFill>
                <a:sysClr val="windowText" lastClr="000000"/>
              </a:solidFill>
            </a:ln>
          </c:spPr>
          <c:dLbls>
            <c:txPr>
              <a:bodyPr/>
              <a:lstStyle/>
              <a:p>
                <a:pPr>
                  <a:defRPr b="1"/>
                </a:pPr>
                <a:endParaRPr lang="en-US"/>
              </a:p>
            </c:txPr>
            <c:dLblPos val="ctr"/>
            <c:showVal val="1"/>
          </c:dLbls>
          <c:cat>
            <c:numRef>
              <c:f>'[Chart in Microsoft Office PowerPoint]Math'!$A$2:$A$8</c:f>
              <c:numCache>
                <c:formatCode>General</c:formatCode>
                <c:ptCount val="7"/>
                <c:pt idx="0">
                  <c:v>2007</c:v>
                </c:pt>
                <c:pt idx="1">
                  <c:v>2008</c:v>
                </c:pt>
                <c:pt idx="2">
                  <c:v>2009</c:v>
                </c:pt>
                <c:pt idx="3">
                  <c:v>2010</c:v>
                </c:pt>
                <c:pt idx="4">
                  <c:v>2011</c:v>
                </c:pt>
                <c:pt idx="5">
                  <c:v>2012</c:v>
                </c:pt>
                <c:pt idx="6">
                  <c:v>2013</c:v>
                </c:pt>
              </c:numCache>
            </c:numRef>
          </c:cat>
          <c:val>
            <c:numRef>
              <c:f>'[Chart in Microsoft Office PowerPoint]Math'!$B$2:$B$8</c:f>
              <c:numCache>
                <c:formatCode>0%</c:formatCode>
                <c:ptCount val="7"/>
                <c:pt idx="0">
                  <c:v>0.52</c:v>
                </c:pt>
                <c:pt idx="1">
                  <c:v>0.48000000000000032</c:v>
                </c:pt>
                <c:pt idx="2">
                  <c:v>0.51</c:v>
                </c:pt>
                <c:pt idx="3">
                  <c:v>0.4</c:v>
                </c:pt>
                <c:pt idx="4">
                  <c:v>0.34</c:v>
                </c:pt>
                <c:pt idx="5">
                  <c:v>0.42000000000000032</c:v>
                </c:pt>
                <c:pt idx="6">
                  <c:v>0.3900000000000004</c:v>
                </c:pt>
              </c:numCache>
            </c:numRef>
          </c:val>
        </c:ser>
        <c:ser>
          <c:idx val="1"/>
          <c:order val="1"/>
          <c:tx>
            <c:strRef>
              <c:f>'[Chart in Microsoft Office PowerPoint]Math'!$C$1</c:f>
              <c:strCache>
                <c:ptCount val="1"/>
                <c:pt idx="0">
                  <c:v>Needs Improvement</c:v>
                </c:pt>
              </c:strCache>
            </c:strRef>
          </c:tx>
          <c:spPr>
            <a:solidFill>
              <a:srgbClr val="FFFF00"/>
            </a:solidFill>
            <a:ln>
              <a:solidFill>
                <a:sysClr val="windowText" lastClr="000000"/>
              </a:solidFill>
            </a:ln>
          </c:spPr>
          <c:dLbls>
            <c:txPr>
              <a:bodyPr/>
              <a:lstStyle/>
              <a:p>
                <a:pPr>
                  <a:defRPr b="1"/>
                </a:pPr>
                <a:endParaRPr lang="en-US"/>
              </a:p>
            </c:txPr>
            <c:dLblPos val="ctr"/>
            <c:showVal val="1"/>
          </c:dLbls>
          <c:cat>
            <c:numRef>
              <c:f>'[Chart in Microsoft Office PowerPoint]Math'!$A$2:$A$8</c:f>
              <c:numCache>
                <c:formatCode>General</c:formatCode>
                <c:ptCount val="7"/>
                <c:pt idx="0">
                  <c:v>2007</c:v>
                </c:pt>
                <c:pt idx="1">
                  <c:v>2008</c:v>
                </c:pt>
                <c:pt idx="2">
                  <c:v>2009</c:v>
                </c:pt>
                <c:pt idx="3">
                  <c:v>2010</c:v>
                </c:pt>
                <c:pt idx="4">
                  <c:v>2011</c:v>
                </c:pt>
                <c:pt idx="5">
                  <c:v>2012</c:v>
                </c:pt>
                <c:pt idx="6">
                  <c:v>2013</c:v>
                </c:pt>
              </c:numCache>
            </c:numRef>
          </c:cat>
          <c:val>
            <c:numRef>
              <c:f>'[Chart in Microsoft Office PowerPoint]Math'!$C$2:$C$8</c:f>
              <c:numCache>
                <c:formatCode>0%</c:formatCode>
                <c:ptCount val="7"/>
                <c:pt idx="0">
                  <c:v>0.33000000000000046</c:v>
                </c:pt>
                <c:pt idx="1">
                  <c:v>0.31000000000000033</c:v>
                </c:pt>
                <c:pt idx="2">
                  <c:v>0.35000000000000031</c:v>
                </c:pt>
                <c:pt idx="3">
                  <c:v>0.38000000000000039</c:v>
                </c:pt>
                <c:pt idx="4">
                  <c:v>0.44</c:v>
                </c:pt>
                <c:pt idx="5">
                  <c:v>0.3200000000000004</c:v>
                </c:pt>
                <c:pt idx="6">
                  <c:v>0.37000000000000033</c:v>
                </c:pt>
              </c:numCache>
            </c:numRef>
          </c:val>
        </c:ser>
        <c:ser>
          <c:idx val="2"/>
          <c:order val="2"/>
          <c:tx>
            <c:strRef>
              <c:f>'[Chart in Microsoft Office PowerPoint]Math'!$D$1</c:f>
              <c:strCache>
                <c:ptCount val="1"/>
                <c:pt idx="0">
                  <c:v>Advanced/Proficient</c:v>
                </c:pt>
              </c:strCache>
            </c:strRef>
          </c:tx>
          <c:spPr>
            <a:solidFill>
              <a:srgbClr val="92D050"/>
            </a:solidFill>
            <a:ln>
              <a:solidFill>
                <a:sysClr val="windowText" lastClr="000000"/>
              </a:solidFill>
            </a:ln>
          </c:spPr>
          <c:dLbls>
            <c:txPr>
              <a:bodyPr/>
              <a:lstStyle/>
              <a:p>
                <a:pPr>
                  <a:defRPr b="1"/>
                </a:pPr>
                <a:endParaRPr lang="en-US"/>
              </a:p>
            </c:txPr>
            <c:dLblPos val="ctr"/>
            <c:showVal val="1"/>
          </c:dLbls>
          <c:cat>
            <c:numRef>
              <c:f>'[Chart in Microsoft Office PowerPoint]Math'!$A$2:$A$8</c:f>
              <c:numCache>
                <c:formatCode>General</c:formatCode>
                <c:ptCount val="7"/>
                <c:pt idx="0">
                  <c:v>2007</c:v>
                </c:pt>
                <c:pt idx="1">
                  <c:v>2008</c:v>
                </c:pt>
                <c:pt idx="2">
                  <c:v>2009</c:v>
                </c:pt>
                <c:pt idx="3">
                  <c:v>2010</c:v>
                </c:pt>
                <c:pt idx="4">
                  <c:v>2011</c:v>
                </c:pt>
                <c:pt idx="5">
                  <c:v>2012</c:v>
                </c:pt>
                <c:pt idx="6">
                  <c:v>2013</c:v>
                </c:pt>
              </c:numCache>
            </c:numRef>
          </c:cat>
          <c:val>
            <c:numRef>
              <c:f>'[Chart in Microsoft Office PowerPoint]Math'!$D$2:$D$8</c:f>
              <c:numCache>
                <c:formatCode>0%</c:formatCode>
                <c:ptCount val="7"/>
                <c:pt idx="0">
                  <c:v>0.15000000000000016</c:v>
                </c:pt>
                <c:pt idx="1">
                  <c:v>0.2</c:v>
                </c:pt>
                <c:pt idx="2">
                  <c:v>0.15000000000000016</c:v>
                </c:pt>
                <c:pt idx="3">
                  <c:v>0.22</c:v>
                </c:pt>
                <c:pt idx="4">
                  <c:v>0.22</c:v>
                </c:pt>
                <c:pt idx="5">
                  <c:v>0.26</c:v>
                </c:pt>
                <c:pt idx="6">
                  <c:v>0.24000000000000016</c:v>
                </c:pt>
              </c:numCache>
            </c:numRef>
          </c:val>
        </c:ser>
        <c:dLbls>
          <c:showVal val="1"/>
        </c:dLbls>
        <c:overlap val="100"/>
        <c:axId val="110201088"/>
        <c:axId val="110297472"/>
      </c:barChart>
      <c:catAx>
        <c:axId val="110201088"/>
        <c:scaling>
          <c:orientation val="minMax"/>
        </c:scaling>
        <c:axPos val="b"/>
        <c:numFmt formatCode="General" sourceLinked="1"/>
        <c:tickLblPos val="nextTo"/>
        <c:txPr>
          <a:bodyPr/>
          <a:lstStyle/>
          <a:p>
            <a:pPr>
              <a:defRPr sz="1200" b="1"/>
            </a:pPr>
            <a:endParaRPr lang="en-US"/>
          </a:p>
        </c:txPr>
        <c:crossAx val="110297472"/>
        <c:crosses val="autoZero"/>
        <c:auto val="1"/>
        <c:lblAlgn val="ctr"/>
        <c:lblOffset val="100"/>
      </c:catAx>
      <c:valAx>
        <c:axId val="110297472"/>
        <c:scaling>
          <c:orientation val="minMax"/>
          <c:max val="1"/>
        </c:scaling>
        <c:axPos val="l"/>
        <c:majorGridlines/>
        <c:numFmt formatCode="0%" sourceLinked="1"/>
        <c:tickLblPos val="nextTo"/>
        <c:txPr>
          <a:bodyPr/>
          <a:lstStyle/>
          <a:p>
            <a:pPr>
              <a:defRPr sz="1200" b="1"/>
            </a:pPr>
            <a:endParaRPr lang="en-US"/>
          </a:p>
        </c:txPr>
        <c:crossAx val="110201088"/>
        <c:crosses val="autoZero"/>
        <c:crossBetween val="between"/>
      </c:valAx>
    </c:plotArea>
    <c:legend>
      <c:legendPos val="t"/>
      <c:txPr>
        <a:bodyPr/>
        <a:lstStyle/>
        <a:p>
          <a:pPr>
            <a:defRPr sz="1000" b="1"/>
          </a:pPr>
          <a:endParaRPr lang="en-US"/>
        </a:p>
      </c:txPr>
    </c:legend>
    <c:plotVisOnly val="1"/>
    <c:dispBlanksAs val="gap"/>
  </c:chart>
  <c:externalData r:id="rId2"/>
</c:chartSpace>
</file>

<file path=word/charts/chart3.xml><?xml version="1.0" encoding="utf-8"?>
<c:chartSpace xmlns:c="http://schemas.openxmlformats.org/drawingml/2006/chart" xmlns:a="http://schemas.openxmlformats.org/drawingml/2006/main" xmlns:r="http://schemas.openxmlformats.org/officeDocument/2006/relationships">
  <c:date1904 val="1"/>
  <c:lang val="en-US"/>
  <c:clrMapOvr bg1="lt1" tx1="dk1" bg2="lt2" tx2="dk2" accent1="accent1" accent2="accent2" accent3="accent3" accent4="accent4" accent5="accent5" accent6="accent6" hlink="hlink" folHlink="folHlink"/>
  <c:chart>
    <c:title>
      <c:tx>
        <c:rich>
          <a:bodyPr/>
          <a:lstStyle/>
          <a:p>
            <a:pPr>
              <a:defRPr sz="1600"/>
            </a:pPr>
            <a:r>
              <a:rPr lang="en-US" sz="1600"/>
              <a:t>2013 ELA MCAS Average CPI</a:t>
            </a:r>
            <a:r>
              <a:rPr lang="en-US" sz="1600" baseline="0"/>
              <a:t> by LEP Status</a:t>
            </a:r>
            <a:endParaRPr lang="en-US" sz="1600"/>
          </a:p>
        </c:rich>
      </c:tx>
    </c:title>
    <c:plotArea>
      <c:layout/>
      <c:barChart>
        <c:barDir val="col"/>
        <c:grouping val="clustered"/>
        <c:ser>
          <c:idx val="0"/>
          <c:order val="0"/>
          <c:tx>
            <c:strRef>
              <c:f>Sheet1!$N$3</c:f>
              <c:strCache>
                <c:ptCount val="1"/>
                <c:pt idx="0">
                  <c:v>LEP</c:v>
                </c:pt>
              </c:strCache>
            </c:strRef>
          </c:tx>
          <c:spPr>
            <a:solidFill>
              <a:srgbClr val="C00000"/>
            </a:solidFill>
            <a:ln>
              <a:solidFill>
                <a:sysClr val="windowText" lastClr="000000"/>
              </a:solidFill>
            </a:ln>
          </c:spPr>
          <c:dLbls>
            <c:txPr>
              <a:bodyPr/>
              <a:lstStyle/>
              <a:p>
                <a:pPr>
                  <a:defRPr sz="1200" b="1"/>
                </a:pPr>
                <a:endParaRPr lang="en-US"/>
              </a:p>
            </c:txPr>
            <c:dLblPos val="ctr"/>
            <c:showVal val="1"/>
          </c:dLbls>
          <c:cat>
            <c:strRef>
              <c:f>Sheet1!$M$4:$M$7</c:f>
              <c:strCache>
                <c:ptCount val="4"/>
                <c:pt idx="0">
                  <c:v>03</c:v>
                </c:pt>
                <c:pt idx="1">
                  <c:v>04</c:v>
                </c:pt>
                <c:pt idx="2">
                  <c:v>05</c:v>
                </c:pt>
                <c:pt idx="3">
                  <c:v>All Grades</c:v>
                </c:pt>
              </c:strCache>
            </c:strRef>
          </c:cat>
          <c:val>
            <c:numRef>
              <c:f>Sheet1!$N$4:$N$7</c:f>
              <c:numCache>
                <c:formatCode>0</c:formatCode>
                <c:ptCount val="4"/>
                <c:pt idx="0">
                  <c:v>53.804347826086946</c:v>
                </c:pt>
                <c:pt idx="1">
                  <c:v>42.021276595744624</c:v>
                </c:pt>
                <c:pt idx="2">
                  <c:v>57.22222222222225</c:v>
                </c:pt>
                <c:pt idx="3">
                  <c:v>50.905797101449274</c:v>
                </c:pt>
              </c:numCache>
            </c:numRef>
          </c:val>
        </c:ser>
        <c:ser>
          <c:idx val="1"/>
          <c:order val="1"/>
          <c:tx>
            <c:strRef>
              <c:f>Sheet1!$O$3</c:f>
              <c:strCache>
                <c:ptCount val="1"/>
                <c:pt idx="0">
                  <c:v>Never a LEP</c:v>
                </c:pt>
              </c:strCache>
            </c:strRef>
          </c:tx>
          <c:spPr>
            <a:solidFill>
              <a:srgbClr val="FFC000"/>
            </a:solidFill>
            <a:ln>
              <a:solidFill>
                <a:sysClr val="windowText" lastClr="000000"/>
              </a:solidFill>
            </a:ln>
          </c:spPr>
          <c:dLbls>
            <c:txPr>
              <a:bodyPr/>
              <a:lstStyle/>
              <a:p>
                <a:pPr>
                  <a:defRPr sz="1200" b="1"/>
                </a:pPr>
                <a:endParaRPr lang="en-US"/>
              </a:p>
            </c:txPr>
            <c:dLblPos val="ctr"/>
            <c:showVal val="1"/>
          </c:dLbls>
          <c:cat>
            <c:strRef>
              <c:f>Sheet1!$M$4:$M$7</c:f>
              <c:strCache>
                <c:ptCount val="4"/>
                <c:pt idx="0">
                  <c:v>03</c:v>
                </c:pt>
                <c:pt idx="1">
                  <c:v>04</c:v>
                </c:pt>
                <c:pt idx="2">
                  <c:v>05</c:v>
                </c:pt>
                <c:pt idx="3">
                  <c:v>All Grades</c:v>
                </c:pt>
              </c:strCache>
            </c:strRef>
          </c:cat>
          <c:val>
            <c:numRef>
              <c:f>Sheet1!$O$4:$O$7</c:f>
              <c:numCache>
                <c:formatCode>0</c:formatCode>
                <c:ptCount val="4"/>
                <c:pt idx="0">
                  <c:v>64.166666666666671</c:v>
                </c:pt>
                <c:pt idx="1">
                  <c:v>38.679245283018865</c:v>
                </c:pt>
                <c:pt idx="2">
                  <c:v>56.034482758620648</c:v>
                </c:pt>
                <c:pt idx="3">
                  <c:v>52.992957746478929</c:v>
                </c:pt>
              </c:numCache>
            </c:numRef>
          </c:val>
        </c:ser>
        <c:ser>
          <c:idx val="2"/>
          <c:order val="2"/>
          <c:tx>
            <c:strRef>
              <c:f>Sheet1!$P$3</c:f>
              <c:strCache>
                <c:ptCount val="1"/>
                <c:pt idx="0">
                  <c:v>FLEP</c:v>
                </c:pt>
              </c:strCache>
            </c:strRef>
          </c:tx>
          <c:spPr>
            <a:solidFill>
              <a:srgbClr val="92D050"/>
            </a:solidFill>
            <a:ln>
              <a:solidFill>
                <a:sysClr val="windowText" lastClr="000000"/>
              </a:solidFill>
            </a:ln>
          </c:spPr>
          <c:dLbls>
            <c:txPr>
              <a:bodyPr/>
              <a:lstStyle/>
              <a:p>
                <a:pPr>
                  <a:defRPr sz="1200" b="1"/>
                </a:pPr>
                <a:endParaRPr lang="en-US"/>
              </a:p>
            </c:txPr>
            <c:dLblPos val="ctr"/>
            <c:showVal val="1"/>
          </c:dLbls>
          <c:cat>
            <c:strRef>
              <c:f>Sheet1!$M$4:$M$7</c:f>
              <c:strCache>
                <c:ptCount val="4"/>
                <c:pt idx="0">
                  <c:v>03</c:v>
                </c:pt>
                <c:pt idx="1">
                  <c:v>04</c:v>
                </c:pt>
                <c:pt idx="2">
                  <c:v>05</c:v>
                </c:pt>
                <c:pt idx="3">
                  <c:v>All Grades</c:v>
                </c:pt>
              </c:strCache>
            </c:strRef>
          </c:cat>
          <c:val>
            <c:numRef>
              <c:f>Sheet1!$P$4:$P$7</c:f>
              <c:numCache>
                <c:formatCode>0</c:formatCode>
                <c:ptCount val="4"/>
                <c:pt idx="0">
                  <c:v>83.333333333333272</c:v>
                </c:pt>
                <c:pt idx="1">
                  <c:v>55</c:v>
                </c:pt>
                <c:pt idx="2">
                  <c:v>96.428571428571388</c:v>
                </c:pt>
                <c:pt idx="3">
                  <c:v>80.5555555555555</c:v>
                </c:pt>
              </c:numCache>
            </c:numRef>
          </c:val>
        </c:ser>
        <c:ser>
          <c:idx val="3"/>
          <c:order val="3"/>
          <c:tx>
            <c:strRef>
              <c:f>Sheet1!$Q$3</c:f>
              <c:strCache>
                <c:ptCount val="1"/>
                <c:pt idx="0">
                  <c:v>All Students</c:v>
                </c:pt>
              </c:strCache>
            </c:strRef>
          </c:tx>
          <c:spPr>
            <a:solidFill>
              <a:srgbClr val="0070C0"/>
            </a:solidFill>
            <a:ln>
              <a:solidFill>
                <a:sysClr val="windowText" lastClr="000000"/>
              </a:solidFill>
            </a:ln>
          </c:spPr>
          <c:dLbls>
            <c:txPr>
              <a:bodyPr/>
              <a:lstStyle/>
              <a:p>
                <a:pPr>
                  <a:defRPr sz="1200" b="1"/>
                </a:pPr>
                <a:endParaRPr lang="en-US"/>
              </a:p>
            </c:txPr>
            <c:dLblPos val="ctr"/>
            <c:showVal val="1"/>
          </c:dLbls>
          <c:cat>
            <c:strRef>
              <c:f>Sheet1!$M$4:$M$7</c:f>
              <c:strCache>
                <c:ptCount val="4"/>
                <c:pt idx="0">
                  <c:v>03</c:v>
                </c:pt>
                <c:pt idx="1">
                  <c:v>04</c:v>
                </c:pt>
                <c:pt idx="2">
                  <c:v>05</c:v>
                </c:pt>
                <c:pt idx="3">
                  <c:v>All Grades</c:v>
                </c:pt>
              </c:strCache>
            </c:strRef>
          </c:cat>
          <c:val>
            <c:numRef>
              <c:f>Sheet1!$Q$4:$Q$7</c:f>
              <c:numCache>
                <c:formatCode>0</c:formatCode>
                <c:ptCount val="4"/>
                <c:pt idx="0">
                  <c:v>60.9375</c:v>
                </c:pt>
                <c:pt idx="1">
                  <c:v>40.952380952380949</c:v>
                </c:pt>
                <c:pt idx="2">
                  <c:v>60.185185185185183</c:v>
                </c:pt>
                <c:pt idx="3">
                  <c:v>53.691275167785236</c:v>
                </c:pt>
              </c:numCache>
            </c:numRef>
          </c:val>
        </c:ser>
        <c:dLbls>
          <c:showVal val="1"/>
        </c:dLbls>
        <c:axId val="97240192"/>
        <c:axId val="97241728"/>
      </c:barChart>
      <c:catAx>
        <c:axId val="97240192"/>
        <c:scaling>
          <c:orientation val="minMax"/>
        </c:scaling>
        <c:axPos val="b"/>
        <c:numFmt formatCode="General" sourceLinked="1"/>
        <c:tickLblPos val="nextTo"/>
        <c:txPr>
          <a:bodyPr/>
          <a:lstStyle/>
          <a:p>
            <a:pPr>
              <a:defRPr sz="1100" b="1"/>
            </a:pPr>
            <a:endParaRPr lang="en-US"/>
          </a:p>
        </c:txPr>
        <c:crossAx val="97241728"/>
        <c:crosses val="autoZero"/>
        <c:auto val="1"/>
        <c:lblAlgn val="ctr"/>
        <c:lblOffset val="100"/>
      </c:catAx>
      <c:valAx>
        <c:axId val="97241728"/>
        <c:scaling>
          <c:orientation val="minMax"/>
          <c:max val="100"/>
        </c:scaling>
        <c:axPos val="l"/>
        <c:majorGridlines/>
        <c:numFmt formatCode="0" sourceLinked="1"/>
        <c:tickLblPos val="nextTo"/>
        <c:txPr>
          <a:bodyPr/>
          <a:lstStyle/>
          <a:p>
            <a:pPr>
              <a:defRPr sz="1050" b="1"/>
            </a:pPr>
            <a:endParaRPr lang="en-US"/>
          </a:p>
        </c:txPr>
        <c:crossAx val="97240192"/>
        <c:crosses val="autoZero"/>
        <c:crossBetween val="between"/>
        <c:majorUnit val="25"/>
      </c:valAx>
    </c:plotArea>
    <c:legend>
      <c:legendPos val="t"/>
      <c:txPr>
        <a:bodyPr/>
        <a:lstStyle/>
        <a:p>
          <a:pPr>
            <a:defRPr sz="1100" b="1"/>
          </a:pPr>
          <a:endParaRPr lang="en-US"/>
        </a:p>
      </c:txPr>
    </c:legend>
    <c:plotVisOnly val="1"/>
    <c:dispBlanksAs val="gap"/>
  </c:chart>
  <c:externalData r:id="rId2"/>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theme/themeOverride1.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2.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docProps/app.xml><?xml version="1.0" encoding="utf-8"?>
<Properties xmlns="http://schemas.openxmlformats.org/officeDocument/2006/extended-properties" xmlns:vt="http://schemas.openxmlformats.org/officeDocument/2006/docPropsVTypes">
  <Template>Normal.dotm</Template>
  <TotalTime>9</TotalTime>
  <Pages>14</Pages>
  <Words>7201</Words>
  <Characters>38056</Characters>
  <Application>Microsoft Office Word</Application>
  <DocSecurity>0</DocSecurity>
  <Lines>757</Lines>
  <Paragraphs>293</Paragraphs>
  <ScaleCrop>false</ScaleCrop>
  <HeadingPairs>
    <vt:vector size="2" baseType="variant">
      <vt:variant>
        <vt:lpstr>Title</vt:lpstr>
      </vt:variant>
      <vt:variant>
        <vt:i4>1</vt:i4>
      </vt:variant>
    </vt:vector>
  </HeadingPairs>
  <TitlesOfParts>
    <vt:vector size="1" baseType="lpstr">
      <vt:lpstr>VISTA Strategic Plan for Holland </vt:lpstr>
    </vt:vector>
  </TitlesOfParts>
  <Company/>
  <LinksUpToDate>false</LinksUpToDate>
  <CharactersWithSpaces>45045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VISTA Strategic Plan for Holland </dc:title>
  <dc:creator>ESE</dc:creator>
  <cp:lastModifiedBy>dzou</cp:lastModifiedBy>
  <cp:revision>4</cp:revision>
  <dcterms:created xsi:type="dcterms:W3CDTF">2013-12-31T14:13:00Z</dcterms:created>
  <dcterms:modified xsi:type="dcterms:W3CDTF">2014-01-07T18:50:00Z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tadate">
    <vt:lpwstr>Jan 7 2014</vt:lpwstr>
  </property>
</Properties>
</file>